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64CB6">
              <w:t>13.10.2017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64CB6">
            <w:pPr>
              <w:tabs>
                <w:tab w:val="left" w:pos="3123"/>
                <w:tab w:val="left" w:pos="3270"/>
              </w:tabs>
              <w:jc w:val="right"/>
            </w:pPr>
            <w:r w:rsidRPr="00360CF1">
              <w:t xml:space="preserve">№ </w:t>
            </w:r>
            <w:r w:rsidR="00464CB6">
              <w:t>2090</w:t>
            </w:r>
            <w:r w:rsidRPr="00360CF1">
              <w:t xml:space="preserve">          </w:t>
            </w:r>
          </w:p>
        </w:tc>
      </w:tr>
    </w:tbl>
    <w:p w:rsidR="00EE4845" w:rsidRDefault="00EE4845" w:rsidP="009D0C92">
      <w:pPr>
        <w:keepNext/>
        <w:tabs>
          <w:tab w:val="left" w:pos="851"/>
        </w:tabs>
        <w:ind w:firstLine="709"/>
        <w:jc w:val="both"/>
        <w:outlineLvl w:val="0"/>
        <w:rPr>
          <w:bCs/>
          <w:szCs w:val="20"/>
        </w:rPr>
      </w:pPr>
    </w:p>
    <w:p w:rsidR="000D632E" w:rsidRPr="00EE4845" w:rsidRDefault="000D632E" w:rsidP="009D0C92">
      <w:pPr>
        <w:keepNext/>
        <w:tabs>
          <w:tab w:val="left" w:pos="851"/>
        </w:tabs>
        <w:ind w:firstLine="709"/>
        <w:jc w:val="both"/>
        <w:outlineLvl w:val="0"/>
        <w:rPr>
          <w:bCs/>
          <w:szCs w:val="20"/>
        </w:rPr>
      </w:pPr>
    </w:p>
    <w:p w:rsidR="00BE150C" w:rsidRDefault="00BE150C" w:rsidP="00BE150C">
      <w:pPr>
        <w:tabs>
          <w:tab w:val="left" w:pos="4395"/>
          <w:tab w:val="left" w:pos="5387"/>
        </w:tabs>
        <w:autoSpaceDE w:val="0"/>
        <w:autoSpaceDN w:val="0"/>
        <w:adjustRightInd w:val="0"/>
        <w:ind w:right="5103"/>
        <w:jc w:val="both"/>
        <w:rPr>
          <w:bCs/>
        </w:rPr>
      </w:pPr>
      <w:r>
        <w:rPr>
          <w:bCs/>
        </w:rPr>
        <w:t xml:space="preserve">О внесении изменений в постановление администрации района от 21.03.2014 № 494 «Об </w:t>
      </w:r>
      <w:r w:rsidRPr="00DA2836">
        <w:rPr>
          <w:bCs/>
        </w:rPr>
        <w:t>утверждении «дорожной карты» развития негосударственного сектора услуг дошкольного образования       на 2014−2016 годы в Нижневартовском районе</w:t>
      </w:r>
      <w:r>
        <w:rPr>
          <w:bCs/>
        </w:rPr>
        <w:t>»</w:t>
      </w:r>
    </w:p>
    <w:p w:rsidR="00BE150C" w:rsidRDefault="00BE150C" w:rsidP="00BE150C">
      <w:pPr>
        <w:jc w:val="both"/>
      </w:pPr>
    </w:p>
    <w:p w:rsidR="00BE150C" w:rsidRDefault="00BE150C" w:rsidP="00BE150C">
      <w:pPr>
        <w:jc w:val="both"/>
      </w:pPr>
    </w:p>
    <w:p w:rsidR="00BE150C" w:rsidRDefault="00BE150C" w:rsidP="00BE150C">
      <w:pPr>
        <w:ind w:firstLine="709"/>
        <w:jc w:val="both"/>
      </w:pPr>
      <w:r>
        <w:t>В целях приведения муниципального правового акта в соответствие                       с законодательством Российской Федерации:</w:t>
      </w:r>
    </w:p>
    <w:p w:rsidR="00BE150C" w:rsidRPr="003372C0" w:rsidRDefault="00BE150C" w:rsidP="00BE150C">
      <w:pPr>
        <w:widowControl w:val="0"/>
        <w:autoSpaceDE w:val="0"/>
        <w:autoSpaceDN w:val="0"/>
        <w:adjustRightInd w:val="0"/>
        <w:ind w:firstLine="709"/>
        <w:jc w:val="both"/>
        <w:rPr>
          <w:bCs/>
        </w:rPr>
      </w:pPr>
    </w:p>
    <w:p w:rsidR="00BE150C" w:rsidRDefault="00BE150C" w:rsidP="00BE150C">
      <w:pPr>
        <w:pStyle w:val="afffff5"/>
        <w:widowControl w:val="0"/>
        <w:autoSpaceDE w:val="0"/>
        <w:autoSpaceDN w:val="0"/>
        <w:adjustRightInd w:val="0"/>
        <w:spacing w:line="240" w:lineRule="auto"/>
        <w:ind w:left="0"/>
        <w:rPr>
          <w:bCs/>
          <w:sz w:val="28"/>
          <w:szCs w:val="28"/>
        </w:rPr>
      </w:pPr>
      <w:r>
        <w:rPr>
          <w:bCs/>
          <w:sz w:val="28"/>
          <w:szCs w:val="28"/>
        </w:rPr>
        <w:t xml:space="preserve">1. Внести в </w:t>
      </w:r>
      <w:r w:rsidRPr="00DA2836">
        <w:rPr>
          <w:bCs/>
          <w:sz w:val="28"/>
          <w:szCs w:val="28"/>
        </w:rPr>
        <w:t>постановление администрации района от 21.03.2014 № 494 «Об утверждении «дорожной карты» развития негосударственного сектора услу</w:t>
      </w:r>
      <w:r>
        <w:rPr>
          <w:bCs/>
          <w:sz w:val="28"/>
          <w:szCs w:val="28"/>
        </w:rPr>
        <w:t xml:space="preserve">г дошкольного образования </w:t>
      </w:r>
      <w:r w:rsidRPr="00DA2836">
        <w:rPr>
          <w:bCs/>
          <w:sz w:val="28"/>
          <w:szCs w:val="28"/>
        </w:rPr>
        <w:t>на 2014−2016 годы в Нижневартовском районе</w:t>
      </w:r>
      <w:r>
        <w:rPr>
          <w:bCs/>
          <w:sz w:val="28"/>
          <w:szCs w:val="28"/>
        </w:rPr>
        <w:t>» следующие</w:t>
      </w:r>
      <w:r w:rsidRPr="00BE150C">
        <w:rPr>
          <w:bCs/>
          <w:sz w:val="28"/>
          <w:szCs w:val="28"/>
        </w:rPr>
        <w:t xml:space="preserve"> </w:t>
      </w:r>
      <w:r>
        <w:rPr>
          <w:bCs/>
          <w:sz w:val="28"/>
          <w:szCs w:val="28"/>
        </w:rPr>
        <w:t>изменения:</w:t>
      </w:r>
    </w:p>
    <w:p w:rsidR="00BE150C" w:rsidRDefault="00BE150C" w:rsidP="00BE150C">
      <w:pPr>
        <w:pStyle w:val="afffff5"/>
        <w:widowControl w:val="0"/>
        <w:autoSpaceDE w:val="0"/>
        <w:autoSpaceDN w:val="0"/>
        <w:adjustRightInd w:val="0"/>
        <w:spacing w:line="240" w:lineRule="auto"/>
        <w:ind w:left="0"/>
        <w:rPr>
          <w:bCs/>
          <w:sz w:val="28"/>
          <w:szCs w:val="28"/>
        </w:rPr>
      </w:pPr>
      <w:r>
        <w:rPr>
          <w:bCs/>
          <w:sz w:val="28"/>
          <w:szCs w:val="28"/>
        </w:rPr>
        <w:t>1.1. Заголовок изложить в следующей редакции:</w:t>
      </w:r>
    </w:p>
    <w:p w:rsidR="00BE150C" w:rsidRDefault="00BE150C" w:rsidP="00BE150C">
      <w:pPr>
        <w:pStyle w:val="afffff5"/>
        <w:widowControl w:val="0"/>
        <w:autoSpaceDE w:val="0"/>
        <w:autoSpaceDN w:val="0"/>
        <w:adjustRightInd w:val="0"/>
        <w:spacing w:line="240" w:lineRule="auto"/>
        <w:ind w:left="0"/>
        <w:rPr>
          <w:bCs/>
          <w:sz w:val="28"/>
          <w:szCs w:val="28"/>
        </w:rPr>
      </w:pPr>
      <w:r>
        <w:rPr>
          <w:bCs/>
          <w:sz w:val="28"/>
          <w:szCs w:val="28"/>
        </w:rPr>
        <w:t xml:space="preserve"> «</w:t>
      </w:r>
      <w:r w:rsidRPr="00DA2836">
        <w:rPr>
          <w:bCs/>
          <w:sz w:val="28"/>
          <w:szCs w:val="28"/>
        </w:rPr>
        <w:t>Об утверждении «дорожной карты» развития негосударственного сектора услу</w:t>
      </w:r>
      <w:r>
        <w:rPr>
          <w:bCs/>
          <w:sz w:val="28"/>
          <w:szCs w:val="28"/>
        </w:rPr>
        <w:t xml:space="preserve">г дошкольного образования  </w:t>
      </w:r>
      <w:r w:rsidRPr="00DA2836">
        <w:rPr>
          <w:bCs/>
          <w:sz w:val="28"/>
          <w:szCs w:val="28"/>
        </w:rPr>
        <w:t xml:space="preserve">на </w:t>
      </w:r>
      <w:r>
        <w:rPr>
          <w:bCs/>
          <w:sz w:val="28"/>
          <w:szCs w:val="28"/>
        </w:rPr>
        <w:t>2017</w:t>
      </w:r>
      <w:r w:rsidRPr="00DA2836">
        <w:rPr>
          <w:bCs/>
          <w:sz w:val="28"/>
          <w:szCs w:val="28"/>
        </w:rPr>
        <w:t>−</w:t>
      </w:r>
      <w:r>
        <w:rPr>
          <w:bCs/>
          <w:sz w:val="28"/>
          <w:szCs w:val="28"/>
        </w:rPr>
        <w:t>2020</w:t>
      </w:r>
      <w:r w:rsidRPr="00DA2836">
        <w:rPr>
          <w:bCs/>
          <w:sz w:val="28"/>
          <w:szCs w:val="28"/>
        </w:rPr>
        <w:t xml:space="preserve"> годы в Нижневартовском районе»</w:t>
      </w:r>
      <w:r>
        <w:rPr>
          <w:bCs/>
          <w:sz w:val="28"/>
          <w:szCs w:val="28"/>
        </w:rPr>
        <w:t>.</w:t>
      </w:r>
    </w:p>
    <w:p w:rsidR="00BE150C" w:rsidRDefault="00BE150C" w:rsidP="00BE150C">
      <w:pPr>
        <w:pStyle w:val="afffff5"/>
        <w:widowControl w:val="0"/>
        <w:autoSpaceDE w:val="0"/>
        <w:autoSpaceDN w:val="0"/>
        <w:adjustRightInd w:val="0"/>
        <w:spacing w:line="240" w:lineRule="auto"/>
        <w:ind w:left="0"/>
        <w:rPr>
          <w:bCs/>
          <w:sz w:val="28"/>
          <w:szCs w:val="28"/>
        </w:rPr>
      </w:pPr>
      <w:r>
        <w:rPr>
          <w:bCs/>
          <w:sz w:val="28"/>
          <w:szCs w:val="28"/>
        </w:rPr>
        <w:t>1.2. В пункте 1:</w:t>
      </w:r>
    </w:p>
    <w:p w:rsidR="00BE150C" w:rsidRDefault="00BE150C" w:rsidP="00BE150C">
      <w:pPr>
        <w:pStyle w:val="afffff5"/>
        <w:widowControl w:val="0"/>
        <w:autoSpaceDE w:val="0"/>
        <w:autoSpaceDN w:val="0"/>
        <w:adjustRightInd w:val="0"/>
        <w:spacing w:line="240" w:lineRule="auto"/>
        <w:ind w:left="0"/>
        <w:rPr>
          <w:bCs/>
          <w:sz w:val="28"/>
          <w:szCs w:val="28"/>
        </w:rPr>
      </w:pPr>
      <w:r>
        <w:rPr>
          <w:bCs/>
          <w:sz w:val="28"/>
          <w:szCs w:val="28"/>
        </w:rPr>
        <w:t xml:space="preserve">1.2.1. Абзац второй изложить в </w:t>
      </w:r>
      <w:r w:rsidR="00BE4431">
        <w:rPr>
          <w:bCs/>
          <w:sz w:val="28"/>
          <w:szCs w:val="28"/>
        </w:rPr>
        <w:t>следующей</w:t>
      </w:r>
      <w:r>
        <w:rPr>
          <w:bCs/>
          <w:sz w:val="28"/>
          <w:szCs w:val="28"/>
        </w:rPr>
        <w:t xml:space="preserve"> редакции:</w:t>
      </w:r>
    </w:p>
    <w:p w:rsidR="00BE150C" w:rsidRDefault="00BE150C" w:rsidP="00BE150C">
      <w:pPr>
        <w:pStyle w:val="afffff5"/>
        <w:widowControl w:val="0"/>
        <w:autoSpaceDE w:val="0"/>
        <w:autoSpaceDN w:val="0"/>
        <w:adjustRightInd w:val="0"/>
        <w:spacing w:line="240" w:lineRule="auto"/>
        <w:ind w:left="0"/>
        <w:rPr>
          <w:bCs/>
          <w:sz w:val="28"/>
          <w:szCs w:val="28"/>
        </w:rPr>
      </w:pPr>
      <w:r>
        <w:rPr>
          <w:bCs/>
          <w:sz w:val="28"/>
          <w:szCs w:val="28"/>
        </w:rPr>
        <w:t>«</w:t>
      </w:r>
      <w:r w:rsidRPr="005A0A1F">
        <w:rPr>
          <w:bCs/>
          <w:sz w:val="28"/>
          <w:szCs w:val="28"/>
        </w:rPr>
        <w:t>дорожн</w:t>
      </w:r>
      <w:r>
        <w:rPr>
          <w:bCs/>
          <w:sz w:val="28"/>
          <w:szCs w:val="28"/>
        </w:rPr>
        <w:t>ую</w:t>
      </w:r>
      <w:r w:rsidRPr="005A0A1F">
        <w:rPr>
          <w:bCs/>
          <w:sz w:val="28"/>
          <w:szCs w:val="28"/>
        </w:rPr>
        <w:t xml:space="preserve"> карт</w:t>
      </w:r>
      <w:r>
        <w:rPr>
          <w:bCs/>
          <w:sz w:val="28"/>
          <w:szCs w:val="28"/>
        </w:rPr>
        <w:t>у</w:t>
      </w:r>
      <w:r w:rsidRPr="005A0A1F">
        <w:rPr>
          <w:bCs/>
          <w:sz w:val="28"/>
          <w:szCs w:val="28"/>
        </w:rPr>
        <w:t>» развития негосударственного сектора услуг дошкольного образования  на 2017−2020 годы в Нижневартовском районе</w:t>
      </w:r>
      <w:r>
        <w:rPr>
          <w:bCs/>
          <w:sz w:val="28"/>
          <w:szCs w:val="28"/>
        </w:rPr>
        <w:t>»;</w:t>
      </w:r>
    </w:p>
    <w:p w:rsidR="00BE150C" w:rsidRDefault="00BE150C" w:rsidP="00BE150C">
      <w:pPr>
        <w:pStyle w:val="afffff5"/>
        <w:widowControl w:val="0"/>
        <w:autoSpaceDE w:val="0"/>
        <w:autoSpaceDN w:val="0"/>
        <w:adjustRightInd w:val="0"/>
        <w:spacing w:line="240" w:lineRule="auto"/>
        <w:ind w:left="0"/>
        <w:rPr>
          <w:bCs/>
          <w:sz w:val="28"/>
          <w:szCs w:val="28"/>
        </w:rPr>
      </w:pPr>
      <w:r>
        <w:rPr>
          <w:bCs/>
          <w:sz w:val="28"/>
          <w:szCs w:val="28"/>
        </w:rPr>
        <w:t>1.2.</w:t>
      </w:r>
      <w:r w:rsidR="00BE4431">
        <w:rPr>
          <w:bCs/>
          <w:sz w:val="28"/>
          <w:szCs w:val="28"/>
        </w:rPr>
        <w:t>2.</w:t>
      </w:r>
      <w:r>
        <w:rPr>
          <w:bCs/>
          <w:sz w:val="28"/>
          <w:szCs w:val="28"/>
        </w:rPr>
        <w:t xml:space="preserve"> Абзац </w:t>
      </w:r>
      <w:r w:rsidR="00BE4431">
        <w:rPr>
          <w:bCs/>
          <w:sz w:val="28"/>
          <w:szCs w:val="28"/>
        </w:rPr>
        <w:t>третий</w:t>
      </w:r>
      <w:r>
        <w:rPr>
          <w:bCs/>
          <w:sz w:val="28"/>
          <w:szCs w:val="28"/>
        </w:rPr>
        <w:t xml:space="preserve"> </w:t>
      </w:r>
      <w:r w:rsidR="00BE4431">
        <w:rPr>
          <w:bCs/>
          <w:sz w:val="28"/>
          <w:szCs w:val="28"/>
        </w:rPr>
        <w:t>признать утратившим силу</w:t>
      </w:r>
      <w:r>
        <w:rPr>
          <w:bCs/>
          <w:sz w:val="28"/>
          <w:szCs w:val="28"/>
        </w:rPr>
        <w:t>.</w:t>
      </w:r>
    </w:p>
    <w:p w:rsidR="00BE150C" w:rsidRDefault="00BE4431" w:rsidP="00BE150C">
      <w:pPr>
        <w:pStyle w:val="afffff5"/>
        <w:widowControl w:val="0"/>
        <w:autoSpaceDE w:val="0"/>
        <w:autoSpaceDN w:val="0"/>
        <w:adjustRightInd w:val="0"/>
        <w:spacing w:line="240" w:lineRule="auto"/>
        <w:ind w:left="0"/>
        <w:rPr>
          <w:bCs/>
          <w:sz w:val="28"/>
          <w:szCs w:val="28"/>
        </w:rPr>
      </w:pPr>
      <w:r>
        <w:rPr>
          <w:bCs/>
          <w:sz w:val="28"/>
          <w:szCs w:val="28"/>
        </w:rPr>
        <w:t xml:space="preserve">1.3. Приложения 1, </w:t>
      </w:r>
      <w:r w:rsidR="00BE150C">
        <w:rPr>
          <w:bCs/>
          <w:sz w:val="28"/>
          <w:szCs w:val="28"/>
        </w:rPr>
        <w:t>3 изложить в новой редакции согласно приложениям 1, 2.</w:t>
      </w:r>
    </w:p>
    <w:p w:rsidR="00BE150C" w:rsidRDefault="00BE150C" w:rsidP="00BE150C">
      <w:pPr>
        <w:pStyle w:val="afffff5"/>
        <w:widowControl w:val="0"/>
        <w:autoSpaceDE w:val="0"/>
        <w:autoSpaceDN w:val="0"/>
        <w:adjustRightInd w:val="0"/>
        <w:spacing w:line="240" w:lineRule="auto"/>
        <w:ind w:left="0"/>
        <w:rPr>
          <w:bCs/>
          <w:sz w:val="28"/>
          <w:szCs w:val="28"/>
        </w:rPr>
      </w:pPr>
      <w:r>
        <w:rPr>
          <w:bCs/>
          <w:sz w:val="28"/>
          <w:szCs w:val="28"/>
        </w:rPr>
        <w:t xml:space="preserve">1.4. Приложение 2 </w:t>
      </w:r>
      <w:r w:rsidR="00BE4431">
        <w:rPr>
          <w:bCs/>
          <w:sz w:val="28"/>
          <w:szCs w:val="28"/>
        </w:rPr>
        <w:t>признать утратившим силу</w:t>
      </w:r>
      <w:r>
        <w:rPr>
          <w:bCs/>
          <w:sz w:val="28"/>
          <w:szCs w:val="28"/>
        </w:rPr>
        <w:t>.</w:t>
      </w:r>
    </w:p>
    <w:p w:rsidR="00BE150C" w:rsidRDefault="00BE150C" w:rsidP="00BE150C">
      <w:pPr>
        <w:ind w:firstLine="709"/>
        <w:jc w:val="both"/>
      </w:pPr>
    </w:p>
    <w:p w:rsidR="00BE4431" w:rsidRDefault="00BE4431" w:rsidP="00BE150C">
      <w:pPr>
        <w:ind w:firstLine="709"/>
        <w:jc w:val="both"/>
      </w:pPr>
    </w:p>
    <w:p w:rsidR="00BE4431" w:rsidRDefault="00BE4431" w:rsidP="00BE150C">
      <w:pPr>
        <w:ind w:firstLine="709"/>
        <w:jc w:val="both"/>
      </w:pPr>
    </w:p>
    <w:p w:rsidR="00BE4431" w:rsidRPr="00A0442D" w:rsidRDefault="00BE4431" w:rsidP="00BE4431">
      <w:pPr>
        <w:widowControl w:val="0"/>
        <w:autoSpaceDE w:val="0"/>
        <w:autoSpaceDN w:val="0"/>
        <w:adjustRightInd w:val="0"/>
        <w:ind w:firstLine="708"/>
        <w:jc w:val="both"/>
      </w:pPr>
      <w:r>
        <w:lastRenderedPageBreak/>
        <w:t>2</w:t>
      </w:r>
      <w:r w:rsidRPr="00A0442D">
        <w:t xml:space="preserve">. Службе документационного обеспечения управления организации </w:t>
      </w:r>
      <w:r w:rsidRPr="00C26A3E">
        <w:t xml:space="preserve">   </w:t>
      </w:r>
      <w:r>
        <w:t xml:space="preserve">                </w:t>
      </w:r>
      <w:r w:rsidRPr="00A0442D">
        <w:t xml:space="preserve">деятельности администрации района </w:t>
      </w:r>
      <w:r>
        <w:t>(Ю.В. Мороз)</w:t>
      </w:r>
      <w:r w:rsidRPr="00A0442D">
        <w:t xml:space="preserve"> разместить постановление на официальном веб-сайте администрации района: </w:t>
      </w:r>
      <w:hyperlink r:id="rId10" w:history="1">
        <w:r w:rsidRPr="00166D1D">
          <w:t>www</w:t>
        </w:r>
        <w:r w:rsidRPr="00A0442D">
          <w:t>.</w:t>
        </w:r>
        <w:r w:rsidRPr="00166D1D">
          <w:t>nvraion</w:t>
        </w:r>
        <w:r w:rsidRPr="00A0442D">
          <w:t>.</w:t>
        </w:r>
        <w:r w:rsidRPr="00166D1D">
          <w:t>ru</w:t>
        </w:r>
      </w:hyperlink>
      <w:r w:rsidRPr="00A0442D">
        <w:t>.</w:t>
      </w:r>
    </w:p>
    <w:p w:rsidR="00BE4431" w:rsidRDefault="00BE4431" w:rsidP="00BE4431">
      <w:pPr>
        <w:ind w:firstLine="709"/>
        <w:jc w:val="both"/>
      </w:pPr>
    </w:p>
    <w:p w:rsidR="00BE4431" w:rsidRDefault="00BE4431" w:rsidP="00BE4431">
      <w:pPr>
        <w:ind w:firstLine="709"/>
        <w:jc w:val="both"/>
        <w:rPr>
          <w:bCs/>
        </w:rPr>
      </w:pPr>
      <w:r>
        <w:t xml:space="preserve">3. </w:t>
      </w:r>
      <w:r w:rsidRPr="00BD2108">
        <w:t>Контроль за выполнением постановления возложить на заместителя главы района по социальным вопросам О.В. Липунову</w:t>
      </w:r>
      <w:r>
        <w:t xml:space="preserve">. </w:t>
      </w:r>
    </w:p>
    <w:p w:rsidR="000D632E" w:rsidRPr="00A0026E" w:rsidRDefault="000D632E" w:rsidP="000D632E">
      <w:pPr>
        <w:ind w:firstLine="708"/>
        <w:jc w:val="both"/>
        <w:rPr>
          <w:bCs/>
        </w:rPr>
      </w:pPr>
    </w:p>
    <w:p w:rsidR="009D0C92" w:rsidRPr="009D0C92" w:rsidRDefault="009D0C92" w:rsidP="009D0C92">
      <w:pPr>
        <w:tabs>
          <w:tab w:val="left" w:pos="720"/>
        </w:tabs>
        <w:ind w:right="46"/>
        <w:jc w:val="both"/>
        <w:rPr>
          <w:bCs/>
        </w:rPr>
      </w:pPr>
    </w:p>
    <w:p w:rsidR="00FF5B10" w:rsidRDefault="00FF5B10" w:rsidP="00FF5B10">
      <w:pPr>
        <w:jc w:val="both"/>
      </w:pPr>
    </w:p>
    <w:p w:rsidR="00CE5FF3" w:rsidRPr="00CE5FF3" w:rsidRDefault="00CE5FF3" w:rsidP="00CE5FF3">
      <w:r w:rsidRPr="00CE5FF3">
        <w:t>Исполняющий обязанности</w:t>
      </w:r>
    </w:p>
    <w:p w:rsidR="00405019" w:rsidRDefault="00CE5FF3" w:rsidP="00CE5FF3">
      <w:pPr>
        <w:tabs>
          <w:tab w:val="left" w:pos="0"/>
        </w:tabs>
        <w:jc w:val="both"/>
        <w:rPr>
          <w:szCs w:val="24"/>
        </w:rPr>
      </w:pPr>
      <w:r w:rsidRPr="00CE5FF3">
        <w:t xml:space="preserve">главы района                                                                                  Т.А. Колокольцева                                                                             </w:t>
      </w:r>
    </w:p>
    <w:p w:rsidR="00405019" w:rsidRDefault="00405019" w:rsidP="009D0C92">
      <w:pPr>
        <w:tabs>
          <w:tab w:val="left" w:pos="0"/>
        </w:tabs>
        <w:jc w:val="both"/>
        <w:rPr>
          <w:bCs/>
          <w:szCs w:val="20"/>
        </w:rPr>
      </w:pPr>
    </w:p>
    <w:p w:rsidR="000D632E" w:rsidRDefault="000D632E"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sectPr w:rsidR="00BE150C" w:rsidSect="000E4B7B">
          <w:headerReference w:type="default" r:id="rId11"/>
          <w:pgSz w:w="11906" w:h="16838"/>
          <w:pgMar w:top="1134" w:right="567" w:bottom="1134" w:left="1701" w:header="709" w:footer="709" w:gutter="0"/>
          <w:cols w:space="708"/>
          <w:docGrid w:linePitch="360"/>
        </w:sectPr>
      </w:pPr>
    </w:p>
    <w:p w:rsidR="00BE150C" w:rsidRPr="00556DF2" w:rsidRDefault="00BE150C" w:rsidP="00BE150C">
      <w:pPr>
        <w:ind w:left="10206"/>
        <w:jc w:val="both"/>
      </w:pPr>
      <w:r w:rsidRPr="00556DF2">
        <w:lastRenderedPageBreak/>
        <w:t>Приложение 1 к постановлению</w:t>
      </w:r>
    </w:p>
    <w:p w:rsidR="00BE150C" w:rsidRPr="00556DF2" w:rsidRDefault="00BE150C" w:rsidP="00BE150C">
      <w:pPr>
        <w:ind w:left="10206"/>
        <w:jc w:val="both"/>
      </w:pPr>
      <w:r w:rsidRPr="00556DF2">
        <w:t>администрации района</w:t>
      </w:r>
    </w:p>
    <w:p w:rsidR="00BE150C" w:rsidRPr="00556DF2" w:rsidRDefault="00BE150C" w:rsidP="00BE150C">
      <w:pPr>
        <w:ind w:left="10206"/>
        <w:jc w:val="both"/>
      </w:pPr>
      <w:r w:rsidRPr="00556DF2">
        <w:t>от</w:t>
      </w:r>
      <w:r>
        <w:t xml:space="preserve"> </w:t>
      </w:r>
      <w:r w:rsidR="00464CB6">
        <w:t>13.10.2017</w:t>
      </w:r>
      <w:r w:rsidRPr="00556DF2">
        <w:t xml:space="preserve"> № </w:t>
      </w:r>
      <w:r w:rsidR="00464CB6">
        <w:t>2090</w:t>
      </w:r>
    </w:p>
    <w:p w:rsidR="00BE150C" w:rsidRDefault="00BE150C" w:rsidP="00BE150C">
      <w:pPr>
        <w:jc w:val="center"/>
        <w:rPr>
          <w:b/>
        </w:rPr>
      </w:pPr>
    </w:p>
    <w:p w:rsidR="00BE150C" w:rsidRDefault="00BE150C" w:rsidP="00BE150C">
      <w:pPr>
        <w:jc w:val="center"/>
        <w:rPr>
          <w:b/>
        </w:rPr>
      </w:pPr>
    </w:p>
    <w:p w:rsidR="00BE150C" w:rsidRDefault="00BE150C" w:rsidP="00BE150C">
      <w:pPr>
        <w:jc w:val="center"/>
        <w:rPr>
          <w:b/>
        </w:rPr>
      </w:pPr>
      <w:r w:rsidRPr="00C7774D">
        <w:rPr>
          <w:b/>
        </w:rPr>
        <w:t xml:space="preserve">«Дорожная карта» </w:t>
      </w:r>
    </w:p>
    <w:p w:rsidR="00BE150C" w:rsidRDefault="00BE150C" w:rsidP="00BE150C">
      <w:pPr>
        <w:jc w:val="center"/>
        <w:rPr>
          <w:b/>
        </w:rPr>
      </w:pPr>
      <w:r w:rsidRPr="00C7774D">
        <w:rPr>
          <w:b/>
        </w:rPr>
        <w:t xml:space="preserve">развития негосударственного сектора услуг дошкольного образования на </w:t>
      </w:r>
      <w:r>
        <w:rPr>
          <w:b/>
        </w:rPr>
        <w:t>2017−2020</w:t>
      </w:r>
      <w:r w:rsidRPr="00C7774D">
        <w:rPr>
          <w:b/>
        </w:rPr>
        <w:t xml:space="preserve"> годы</w:t>
      </w:r>
      <w:r>
        <w:rPr>
          <w:b/>
        </w:rPr>
        <w:t xml:space="preserve"> </w:t>
      </w:r>
    </w:p>
    <w:p w:rsidR="00BE150C" w:rsidRDefault="00BE150C" w:rsidP="00BE150C">
      <w:pPr>
        <w:jc w:val="center"/>
        <w:rPr>
          <w:b/>
        </w:rPr>
      </w:pPr>
      <w:r>
        <w:rPr>
          <w:b/>
        </w:rPr>
        <w:t>в Нижневартовском районе</w:t>
      </w:r>
    </w:p>
    <w:p w:rsidR="00BE150C" w:rsidRDefault="00BE150C" w:rsidP="00BE150C">
      <w:pPr>
        <w:jc w:val="center"/>
        <w:rPr>
          <w:b/>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16"/>
        <w:gridCol w:w="3969"/>
        <w:gridCol w:w="2835"/>
        <w:gridCol w:w="1699"/>
      </w:tblGrid>
      <w:tr w:rsidR="00BE150C" w:rsidRPr="00A628C9" w:rsidTr="00BE150C">
        <w:trPr>
          <w:trHeight w:val="276"/>
        </w:trPr>
        <w:tc>
          <w:tcPr>
            <w:tcW w:w="846" w:type="dxa"/>
            <w:vMerge w:val="restart"/>
          </w:tcPr>
          <w:p w:rsidR="00BE150C" w:rsidRPr="00556DF2" w:rsidRDefault="00BE150C" w:rsidP="00BE150C">
            <w:pPr>
              <w:jc w:val="center"/>
              <w:rPr>
                <w:b/>
                <w:sz w:val="24"/>
              </w:rPr>
            </w:pPr>
            <w:r w:rsidRPr="00556DF2">
              <w:rPr>
                <w:b/>
                <w:sz w:val="24"/>
              </w:rPr>
              <w:t>№</w:t>
            </w:r>
          </w:p>
          <w:p w:rsidR="00BE150C" w:rsidRPr="00556DF2" w:rsidRDefault="00BE150C" w:rsidP="00BE150C">
            <w:pPr>
              <w:jc w:val="center"/>
              <w:rPr>
                <w:b/>
                <w:sz w:val="24"/>
              </w:rPr>
            </w:pPr>
            <w:r w:rsidRPr="00556DF2">
              <w:rPr>
                <w:b/>
                <w:sz w:val="24"/>
              </w:rPr>
              <w:t>п/п</w:t>
            </w:r>
          </w:p>
        </w:tc>
        <w:tc>
          <w:tcPr>
            <w:tcW w:w="5216" w:type="dxa"/>
            <w:vMerge w:val="restart"/>
          </w:tcPr>
          <w:p w:rsidR="00BE150C" w:rsidRPr="00556DF2" w:rsidRDefault="00BE150C" w:rsidP="00BE150C">
            <w:pPr>
              <w:jc w:val="center"/>
              <w:rPr>
                <w:b/>
                <w:sz w:val="24"/>
              </w:rPr>
            </w:pPr>
            <w:r w:rsidRPr="00556DF2">
              <w:rPr>
                <w:b/>
                <w:sz w:val="24"/>
              </w:rPr>
              <w:t>Название мероприятия</w:t>
            </w:r>
          </w:p>
        </w:tc>
        <w:tc>
          <w:tcPr>
            <w:tcW w:w="3969" w:type="dxa"/>
            <w:vMerge w:val="restart"/>
          </w:tcPr>
          <w:p w:rsidR="00BE150C" w:rsidRPr="00556DF2" w:rsidRDefault="00BE150C" w:rsidP="00BE150C">
            <w:pPr>
              <w:jc w:val="center"/>
              <w:rPr>
                <w:b/>
                <w:sz w:val="24"/>
              </w:rPr>
            </w:pPr>
            <w:r w:rsidRPr="00556DF2">
              <w:rPr>
                <w:b/>
                <w:sz w:val="24"/>
              </w:rPr>
              <w:t xml:space="preserve">Содержание </w:t>
            </w:r>
          </w:p>
          <w:p w:rsidR="00BE150C" w:rsidRPr="00556DF2" w:rsidRDefault="00BE150C" w:rsidP="00BE150C">
            <w:pPr>
              <w:jc w:val="center"/>
              <w:rPr>
                <w:b/>
                <w:sz w:val="24"/>
              </w:rPr>
            </w:pPr>
            <w:r w:rsidRPr="00556DF2">
              <w:rPr>
                <w:b/>
                <w:sz w:val="24"/>
              </w:rPr>
              <w:t>мероприятия</w:t>
            </w:r>
          </w:p>
        </w:tc>
        <w:tc>
          <w:tcPr>
            <w:tcW w:w="2835" w:type="dxa"/>
            <w:vMerge w:val="restart"/>
          </w:tcPr>
          <w:p w:rsidR="00BE150C" w:rsidRDefault="00BE150C" w:rsidP="00BE150C">
            <w:pPr>
              <w:jc w:val="center"/>
              <w:rPr>
                <w:b/>
                <w:sz w:val="24"/>
              </w:rPr>
            </w:pPr>
            <w:r w:rsidRPr="00556DF2">
              <w:rPr>
                <w:b/>
                <w:sz w:val="24"/>
              </w:rPr>
              <w:t xml:space="preserve">Ответственные </w:t>
            </w:r>
          </w:p>
          <w:p w:rsidR="00BE150C" w:rsidRPr="00556DF2" w:rsidRDefault="00BE150C" w:rsidP="00BE150C">
            <w:pPr>
              <w:jc w:val="center"/>
              <w:rPr>
                <w:b/>
                <w:sz w:val="24"/>
              </w:rPr>
            </w:pPr>
            <w:r w:rsidRPr="00556DF2">
              <w:rPr>
                <w:b/>
                <w:sz w:val="24"/>
              </w:rPr>
              <w:t>исполнители</w:t>
            </w:r>
          </w:p>
        </w:tc>
        <w:tc>
          <w:tcPr>
            <w:tcW w:w="1699" w:type="dxa"/>
            <w:vMerge w:val="restart"/>
          </w:tcPr>
          <w:p w:rsidR="00BE150C" w:rsidRDefault="00BE150C" w:rsidP="00BE150C">
            <w:pPr>
              <w:jc w:val="center"/>
              <w:rPr>
                <w:b/>
                <w:sz w:val="24"/>
              </w:rPr>
            </w:pPr>
            <w:r w:rsidRPr="00556DF2">
              <w:rPr>
                <w:b/>
                <w:sz w:val="24"/>
              </w:rPr>
              <w:t xml:space="preserve">Сроки </w:t>
            </w:r>
          </w:p>
          <w:p w:rsidR="00BE150C" w:rsidRPr="00556DF2" w:rsidRDefault="00BE150C" w:rsidP="00BE150C">
            <w:pPr>
              <w:jc w:val="center"/>
              <w:rPr>
                <w:b/>
                <w:sz w:val="24"/>
              </w:rPr>
            </w:pPr>
            <w:r w:rsidRPr="00556DF2">
              <w:rPr>
                <w:b/>
                <w:sz w:val="24"/>
              </w:rPr>
              <w:t>реализации</w:t>
            </w:r>
          </w:p>
        </w:tc>
      </w:tr>
      <w:tr w:rsidR="00BE150C" w:rsidRPr="00A628C9" w:rsidTr="00BE150C">
        <w:trPr>
          <w:trHeight w:val="276"/>
        </w:trPr>
        <w:tc>
          <w:tcPr>
            <w:tcW w:w="846" w:type="dxa"/>
            <w:vMerge/>
          </w:tcPr>
          <w:p w:rsidR="00BE150C" w:rsidRPr="00556DF2" w:rsidRDefault="00BE150C" w:rsidP="00BE150C">
            <w:pPr>
              <w:jc w:val="center"/>
              <w:rPr>
                <w:b/>
                <w:sz w:val="24"/>
              </w:rPr>
            </w:pPr>
          </w:p>
        </w:tc>
        <w:tc>
          <w:tcPr>
            <w:tcW w:w="5216" w:type="dxa"/>
            <w:vMerge/>
          </w:tcPr>
          <w:p w:rsidR="00BE150C" w:rsidRPr="00556DF2" w:rsidRDefault="00BE150C" w:rsidP="00BE150C">
            <w:pPr>
              <w:jc w:val="center"/>
              <w:rPr>
                <w:b/>
                <w:sz w:val="24"/>
              </w:rPr>
            </w:pPr>
          </w:p>
        </w:tc>
        <w:tc>
          <w:tcPr>
            <w:tcW w:w="3969" w:type="dxa"/>
            <w:vMerge/>
          </w:tcPr>
          <w:p w:rsidR="00BE150C" w:rsidRPr="00556DF2" w:rsidRDefault="00BE150C" w:rsidP="00BE150C">
            <w:pPr>
              <w:jc w:val="center"/>
              <w:rPr>
                <w:b/>
                <w:sz w:val="24"/>
              </w:rPr>
            </w:pPr>
          </w:p>
        </w:tc>
        <w:tc>
          <w:tcPr>
            <w:tcW w:w="2835" w:type="dxa"/>
            <w:vMerge/>
          </w:tcPr>
          <w:p w:rsidR="00BE150C" w:rsidRPr="00556DF2" w:rsidRDefault="00BE150C" w:rsidP="00BE150C">
            <w:pPr>
              <w:jc w:val="center"/>
              <w:rPr>
                <w:b/>
                <w:sz w:val="24"/>
              </w:rPr>
            </w:pPr>
          </w:p>
        </w:tc>
        <w:tc>
          <w:tcPr>
            <w:tcW w:w="1699" w:type="dxa"/>
            <w:vMerge/>
          </w:tcPr>
          <w:p w:rsidR="00BE150C" w:rsidRPr="00556DF2" w:rsidRDefault="00BE150C" w:rsidP="00BE150C">
            <w:pPr>
              <w:jc w:val="center"/>
              <w:rPr>
                <w:b/>
                <w:sz w:val="24"/>
              </w:rPr>
            </w:pPr>
          </w:p>
        </w:tc>
      </w:tr>
      <w:tr w:rsidR="00BE150C" w:rsidRPr="00A628C9" w:rsidTr="00BE150C">
        <w:tc>
          <w:tcPr>
            <w:tcW w:w="846" w:type="dxa"/>
          </w:tcPr>
          <w:p w:rsidR="00BE150C" w:rsidRPr="00556DF2" w:rsidRDefault="00BE150C" w:rsidP="00BE150C">
            <w:pPr>
              <w:jc w:val="center"/>
              <w:rPr>
                <w:sz w:val="24"/>
                <w:szCs w:val="24"/>
              </w:rPr>
            </w:pPr>
          </w:p>
        </w:tc>
        <w:tc>
          <w:tcPr>
            <w:tcW w:w="13719" w:type="dxa"/>
            <w:gridSpan w:val="4"/>
          </w:tcPr>
          <w:p w:rsidR="00BE150C" w:rsidRPr="00556DF2" w:rsidRDefault="00BE150C" w:rsidP="00BE150C">
            <w:pPr>
              <w:jc w:val="center"/>
              <w:rPr>
                <w:sz w:val="24"/>
                <w:szCs w:val="24"/>
              </w:rPr>
            </w:pPr>
            <w:r w:rsidRPr="00556DF2">
              <w:rPr>
                <w:b/>
                <w:sz w:val="24"/>
                <w:szCs w:val="24"/>
              </w:rPr>
              <w:t>Создание условий для развития негосударственного сектора услуг дошкольного образования</w:t>
            </w:r>
          </w:p>
        </w:tc>
      </w:tr>
      <w:tr w:rsidR="00BE150C" w:rsidRPr="00A628C9" w:rsidTr="00BE150C">
        <w:tc>
          <w:tcPr>
            <w:tcW w:w="846" w:type="dxa"/>
          </w:tcPr>
          <w:p w:rsidR="00BE150C" w:rsidRPr="00556DF2" w:rsidRDefault="00BE150C" w:rsidP="00BE150C">
            <w:pPr>
              <w:jc w:val="center"/>
              <w:rPr>
                <w:sz w:val="24"/>
                <w:szCs w:val="24"/>
              </w:rPr>
            </w:pPr>
            <w:r>
              <w:rPr>
                <w:sz w:val="24"/>
                <w:szCs w:val="24"/>
              </w:rPr>
              <w:t>1.</w:t>
            </w:r>
          </w:p>
        </w:tc>
        <w:tc>
          <w:tcPr>
            <w:tcW w:w="13719" w:type="dxa"/>
            <w:gridSpan w:val="4"/>
          </w:tcPr>
          <w:p w:rsidR="00BE150C" w:rsidRPr="00556DF2" w:rsidRDefault="00BE150C" w:rsidP="00BE150C">
            <w:pPr>
              <w:jc w:val="center"/>
              <w:rPr>
                <w:sz w:val="24"/>
                <w:szCs w:val="24"/>
              </w:rPr>
            </w:pPr>
            <w:r w:rsidRPr="00556DF2">
              <w:rPr>
                <w:sz w:val="24"/>
                <w:szCs w:val="24"/>
              </w:rPr>
              <w:t>Организационное обеспечение</w:t>
            </w:r>
          </w:p>
        </w:tc>
      </w:tr>
      <w:tr w:rsidR="00BE150C" w:rsidRPr="00A628C9" w:rsidTr="00BE150C">
        <w:tc>
          <w:tcPr>
            <w:tcW w:w="846" w:type="dxa"/>
          </w:tcPr>
          <w:p w:rsidR="00BE150C" w:rsidRPr="00556DF2" w:rsidRDefault="00BE150C" w:rsidP="00BE150C">
            <w:pPr>
              <w:jc w:val="center"/>
              <w:rPr>
                <w:sz w:val="24"/>
                <w:szCs w:val="24"/>
              </w:rPr>
            </w:pPr>
            <w:r>
              <w:rPr>
                <w:sz w:val="24"/>
                <w:szCs w:val="24"/>
              </w:rPr>
              <w:t>1</w:t>
            </w:r>
            <w:r w:rsidRPr="00556DF2">
              <w:rPr>
                <w:sz w:val="24"/>
                <w:szCs w:val="24"/>
              </w:rPr>
              <w:t>.1</w:t>
            </w:r>
            <w:r w:rsidR="00BE4431">
              <w:rPr>
                <w:sz w:val="24"/>
                <w:szCs w:val="24"/>
              </w:rPr>
              <w:t>.</w:t>
            </w:r>
          </w:p>
        </w:tc>
        <w:tc>
          <w:tcPr>
            <w:tcW w:w="5216" w:type="dxa"/>
          </w:tcPr>
          <w:p w:rsidR="00BE150C" w:rsidRPr="00556DF2" w:rsidRDefault="00BE150C" w:rsidP="00BE150C">
            <w:pPr>
              <w:jc w:val="both"/>
              <w:rPr>
                <w:sz w:val="24"/>
                <w:szCs w:val="24"/>
              </w:rPr>
            </w:pPr>
            <w:r w:rsidRPr="00556DF2">
              <w:rPr>
                <w:sz w:val="24"/>
                <w:szCs w:val="24"/>
              </w:rPr>
              <w:t>Участие в совещаниях с субъектами предпринимательства, надзорных и правоохранительных органов, курирующих сферу дошкольного образования</w:t>
            </w:r>
          </w:p>
        </w:tc>
        <w:tc>
          <w:tcPr>
            <w:tcW w:w="3969" w:type="dxa"/>
          </w:tcPr>
          <w:p w:rsidR="00BE150C" w:rsidRPr="00556DF2" w:rsidRDefault="00BE150C" w:rsidP="00BE150C">
            <w:pPr>
              <w:jc w:val="both"/>
              <w:rPr>
                <w:sz w:val="24"/>
                <w:szCs w:val="24"/>
              </w:rPr>
            </w:pPr>
            <w:r>
              <w:rPr>
                <w:sz w:val="24"/>
                <w:szCs w:val="24"/>
              </w:rPr>
              <w:t>с</w:t>
            </w:r>
            <w:r w:rsidRPr="00556DF2">
              <w:rPr>
                <w:sz w:val="24"/>
                <w:szCs w:val="24"/>
              </w:rPr>
              <w:t>овещания направлены на обучение и поддержку субъектов негосударственного сектора услуг дошкольного образования</w:t>
            </w:r>
          </w:p>
        </w:tc>
        <w:tc>
          <w:tcPr>
            <w:tcW w:w="2835" w:type="dxa"/>
          </w:tcPr>
          <w:p w:rsidR="00BE150C" w:rsidRPr="00556DF2" w:rsidRDefault="00BE150C" w:rsidP="00BE150C">
            <w:pPr>
              <w:jc w:val="both"/>
              <w:rPr>
                <w:sz w:val="24"/>
                <w:szCs w:val="24"/>
              </w:rPr>
            </w:pPr>
            <w:r>
              <w:rPr>
                <w:sz w:val="24"/>
                <w:szCs w:val="24"/>
              </w:rPr>
              <w:t>управление образования и молодежной политики администрации района</w:t>
            </w:r>
          </w:p>
        </w:tc>
        <w:tc>
          <w:tcPr>
            <w:tcW w:w="1699" w:type="dxa"/>
          </w:tcPr>
          <w:p w:rsidR="00BE150C" w:rsidRDefault="00BE150C" w:rsidP="00BE150C">
            <w:pPr>
              <w:jc w:val="center"/>
              <w:rPr>
                <w:sz w:val="24"/>
              </w:rPr>
            </w:pPr>
            <w:r>
              <w:rPr>
                <w:sz w:val="24"/>
              </w:rPr>
              <w:t>2017−2020</w:t>
            </w:r>
          </w:p>
          <w:p w:rsidR="00BE4431" w:rsidRPr="00556DF2" w:rsidRDefault="00BE4431" w:rsidP="00BE150C">
            <w:pPr>
              <w:jc w:val="center"/>
              <w:rPr>
                <w:sz w:val="24"/>
              </w:rPr>
            </w:pPr>
            <w:r>
              <w:rPr>
                <w:sz w:val="24"/>
              </w:rPr>
              <w:t>годы</w:t>
            </w:r>
          </w:p>
        </w:tc>
      </w:tr>
      <w:tr w:rsidR="00BE150C" w:rsidRPr="00A628C9" w:rsidTr="00BE150C">
        <w:tc>
          <w:tcPr>
            <w:tcW w:w="846" w:type="dxa"/>
          </w:tcPr>
          <w:p w:rsidR="00BE150C" w:rsidRPr="00556DF2" w:rsidRDefault="00BE150C" w:rsidP="00BE150C">
            <w:pPr>
              <w:jc w:val="center"/>
              <w:rPr>
                <w:sz w:val="24"/>
                <w:szCs w:val="24"/>
              </w:rPr>
            </w:pPr>
            <w:r>
              <w:rPr>
                <w:sz w:val="24"/>
                <w:szCs w:val="24"/>
              </w:rPr>
              <w:t>1.2.</w:t>
            </w:r>
          </w:p>
        </w:tc>
        <w:tc>
          <w:tcPr>
            <w:tcW w:w="5216" w:type="dxa"/>
          </w:tcPr>
          <w:p w:rsidR="00BE150C" w:rsidRPr="00556DF2" w:rsidRDefault="00BE150C" w:rsidP="00BE150C">
            <w:pPr>
              <w:jc w:val="both"/>
              <w:rPr>
                <w:sz w:val="24"/>
                <w:szCs w:val="24"/>
              </w:rPr>
            </w:pPr>
            <w:r>
              <w:rPr>
                <w:sz w:val="24"/>
                <w:szCs w:val="24"/>
              </w:rPr>
              <w:t xml:space="preserve">Проведение анализа потребности в числе </w:t>
            </w:r>
            <w:r w:rsidR="00BE4431">
              <w:rPr>
                <w:sz w:val="24"/>
                <w:szCs w:val="24"/>
              </w:rPr>
              <w:t xml:space="preserve">дополнительно создаваемых мест </w:t>
            </w:r>
            <w:r>
              <w:rPr>
                <w:sz w:val="24"/>
                <w:szCs w:val="24"/>
              </w:rPr>
              <w:t>с учетом демографической ситуации, наличия помещений для возможного использования частными предпринимателями</w:t>
            </w:r>
          </w:p>
        </w:tc>
        <w:tc>
          <w:tcPr>
            <w:tcW w:w="3969" w:type="dxa"/>
          </w:tcPr>
          <w:p w:rsidR="00BE150C" w:rsidRDefault="00BE150C" w:rsidP="00BE150C">
            <w:pPr>
              <w:jc w:val="both"/>
              <w:rPr>
                <w:sz w:val="24"/>
                <w:szCs w:val="24"/>
              </w:rPr>
            </w:pPr>
            <w:r>
              <w:rPr>
                <w:sz w:val="24"/>
                <w:szCs w:val="24"/>
              </w:rPr>
              <w:t>Анализ необходимости дополнительных мест</w:t>
            </w:r>
          </w:p>
        </w:tc>
        <w:tc>
          <w:tcPr>
            <w:tcW w:w="2835" w:type="dxa"/>
          </w:tcPr>
          <w:p w:rsidR="00BE150C" w:rsidRDefault="00BE150C" w:rsidP="00BE150C">
            <w:pPr>
              <w:jc w:val="both"/>
              <w:rPr>
                <w:sz w:val="24"/>
                <w:szCs w:val="24"/>
              </w:rPr>
            </w:pPr>
            <w:r>
              <w:rPr>
                <w:sz w:val="24"/>
                <w:szCs w:val="24"/>
              </w:rPr>
              <w:t>управление образования и молодежной политики администрации района</w:t>
            </w:r>
          </w:p>
        </w:tc>
        <w:tc>
          <w:tcPr>
            <w:tcW w:w="1699" w:type="dxa"/>
          </w:tcPr>
          <w:p w:rsidR="00BE150C" w:rsidRDefault="00BE4431" w:rsidP="00BE150C">
            <w:pPr>
              <w:jc w:val="center"/>
              <w:rPr>
                <w:sz w:val="24"/>
              </w:rPr>
            </w:pPr>
            <w:r>
              <w:rPr>
                <w:sz w:val="24"/>
              </w:rPr>
              <w:t>2017−</w:t>
            </w:r>
            <w:r w:rsidR="00BE150C">
              <w:rPr>
                <w:sz w:val="24"/>
              </w:rPr>
              <w:t>2020</w:t>
            </w:r>
          </w:p>
          <w:p w:rsidR="00BE4431" w:rsidRDefault="00BE4431" w:rsidP="00BE150C">
            <w:pPr>
              <w:jc w:val="center"/>
              <w:rPr>
                <w:sz w:val="24"/>
              </w:rPr>
            </w:pPr>
            <w:r>
              <w:rPr>
                <w:sz w:val="24"/>
              </w:rPr>
              <w:t>годы</w:t>
            </w:r>
          </w:p>
        </w:tc>
      </w:tr>
      <w:tr w:rsidR="00BE150C" w:rsidRPr="00A628C9" w:rsidTr="00BE150C">
        <w:tc>
          <w:tcPr>
            <w:tcW w:w="846" w:type="dxa"/>
          </w:tcPr>
          <w:p w:rsidR="00BE150C" w:rsidRPr="00556DF2" w:rsidRDefault="00BE150C" w:rsidP="00BE150C">
            <w:pPr>
              <w:jc w:val="center"/>
              <w:rPr>
                <w:sz w:val="24"/>
                <w:szCs w:val="24"/>
              </w:rPr>
            </w:pPr>
            <w:r w:rsidRPr="00556DF2">
              <w:rPr>
                <w:sz w:val="24"/>
                <w:szCs w:val="24"/>
              </w:rPr>
              <w:t>2.</w:t>
            </w:r>
          </w:p>
        </w:tc>
        <w:tc>
          <w:tcPr>
            <w:tcW w:w="13719" w:type="dxa"/>
            <w:gridSpan w:val="4"/>
          </w:tcPr>
          <w:p w:rsidR="00BE150C" w:rsidRPr="00556DF2" w:rsidRDefault="00BE150C" w:rsidP="00BE150C">
            <w:pPr>
              <w:jc w:val="center"/>
              <w:rPr>
                <w:sz w:val="24"/>
                <w:szCs w:val="24"/>
              </w:rPr>
            </w:pPr>
            <w:r w:rsidRPr="00556DF2">
              <w:rPr>
                <w:sz w:val="24"/>
                <w:szCs w:val="24"/>
              </w:rPr>
              <w:t>Методическое и информационное сопровождение</w:t>
            </w:r>
          </w:p>
        </w:tc>
      </w:tr>
      <w:tr w:rsidR="00BE150C" w:rsidRPr="00A628C9" w:rsidTr="00BE150C">
        <w:tc>
          <w:tcPr>
            <w:tcW w:w="846" w:type="dxa"/>
          </w:tcPr>
          <w:p w:rsidR="00BE150C" w:rsidRPr="00556DF2" w:rsidRDefault="00BE150C" w:rsidP="00BE150C">
            <w:pPr>
              <w:jc w:val="center"/>
              <w:rPr>
                <w:sz w:val="24"/>
                <w:szCs w:val="24"/>
              </w:rPr>
            </w:pPr>
            <w:r w:rsidRPr="00556DF2">
              <w:rPr>
                <w:sz w:val="24"/>
                <w:szCs w:val="24"/>
              </w:rPr>
              <w:t>2.</w:t>
            </w:r>
            <w:r>
              <w:rPr>
                <w:sz w:val="24"/>
                <w:szCs w:val="24"/>
              </w:rPr>
              <w:t>1.</w:t>
            </w:r>
          </w:p>
        </w:tc>
        <w:tc>
          <w:tcPr>
            <w:tcW w:w="5216" w:type="dxa"/>
          </w:tcPr>
          <w:p w:rsidR="00BE150C" w:rsidRPr="00556DF2" w:rsidRDefault="00BE150C" w:rsidP="00BE150C">
            <w:pPr>
              <w:jc w:val="both"/>
              <w:rPr>
                <w:sz w:val="24"/>
                <w:szCs w:val="24"/>
              </w:rPr>
            </w:pPr>
            <w:r w:rsidRPr="00DD3921">
              <w:rPr>
                <w:sz w:val="24"/>
                <w:szCs w:val="24"/>
              </w:rPr>
              <w:t>Организация консультативной помощи по вопросам лицензирования частных дошкольных образовательных организаций</w:t>
            </w:r>
          </w:p>
        </w:tc>
        <w:tc>
          <w:tcPr>
            <w:tcW w:w="3969" w:type="dxa"/>
          </w:tcPr>
          <w:p w:rsidR="00BE150C" w:rsidRPr="00556DF2" w:rsidRDefault="00BE150C" w:rsidP="00BE150C">
            <w:pPr>
              <w:jc w:val="both"/>
              <w:rPr>
                <w:sz w:val="24"/>
                <w:szCs w:val="24"/>
              </w:rPr>
            </w:pPr>
            <w:r>
              <w:rPr>
                <w:sz w:val="24"/>
                <w:szCs w:val="24"/>
              </w:rPr>
              <w:t>д</w:t>
            </w:r>
            <w:r w:rsidRPr="00556DF2">
              <w:rPr>
                <w:sz w:val="24"/>
                <w:szCs w:val="24"/>
              </w:rPr>
              <w:t xml:space="preserve">анное сопровождение окажет существенную помощь субъектам предпринимательства в части </w:t>
            </w:r>
            <w:r>
              <w:rPr>
                <w:sz w:val="24"/>
                <w:szCs w:val="24"/>
              </w:rPr>
              <w:t>лицензирования</w:t>
            </w:r>
          </w:p>
        </w:tc>
        <w:tc>
          <w:tcPr>
            <w:tcW w:w="2835" w:type="dxa"/>
          </w:tcPr>
          <w:p w:rsidR="00BE150C" w:rsidRDefault="00BE150C" w:rsidP="00BE150C">
            <w:pPr>
              <w:jc w:val="both"/>
              <w:rPr>
                <w:sz w:val="24"/>
                <w:szCs w:val="24"/>
              </w:rPr>
            </w:pPr>
            <w:r>
              <w:rPr>
                <w:sz w:val="24"/>
                <w:szCs w:val="24"/>
              </w:rPr>
              <w:t>управление образования и молодежной политики администрации района,</w:t>
            </w:r>
          </w:p>
          <w:p w:rsidR="00BE150C" w:rsidRPr="00556DF2" w:rsidRDefault="00BE150C" w:rsidP="00BE150C">
            <w:pPr>
              <w:jc w:val="both"/>
              <w:rPr>
                <w:sz w:val="24"/>
                <w:szCs w:val="24"/>
              </w:rPr>
            </w:pPr>
            <w:r w:rsidRPr="00556DF2">
              <w:rPr>
                <w:sz w:val="24"/>
                <w:szCs w:val="24"/>
              </w:rPr>
              <w:t>управление правового обеспечения и организации местного самоуправления администра</w:t>
            </w:r>
            <w:r>
              <w:rPr>
                <w:sz w:val="24"/>
                <w:szCs w:val="24"/>
              </w:rPr>
              <w:t>ции района</w:t>
            </w:r>
          </w:p>
        </w:tc>
        <w:tc>
          <w:tcPr>
            <w:tcW w:w="1699" w:type="dxa"/>
          </w:tcPr>
          <w:p w:rsidR="00BE150C" w:rsidRPr="00556DF2" w:rsidRDefault="00BE150C" w:rsidP="00BE150C">
            <w:pPr>
              <w:jc w:val="center"/>
              <w:rPr>
                <w:sz w:val="24"/>
              </w:rPr>
            </w:pPr>
            <w:r>
              <w:rPr>
                <w:sz w:val="24"/>
              </w:rPr>
              <w:t>2017−2020</w:t>
            </w:r>
            <w:r w:rsidRPr="00556DF2">
              <w:rPr>
                <w:sz w:val="24"/>
              </w:rPr>
              <w:t xml:space="preserve"> годы</w:t>
            </w:r>
          </w:p>
        </w:tc>
      </w:tr>
      <w:tr w:rsidR="00BE150C" w:rsidRPr="00A628C9" w:rsidTr="00BE150C">
        <w:tc>
          <w:tcPr>
            <w:tcW w:w="846" w:type="dxa"/>
          </w:tcPr>
          <w:p w:rsidR="00BE150C" w:rsidRPr="00556DF2" w:rsidRDefault="00BE150C" w:rsidP="00BE150C">
            <w:pPr>
              <w:jc w:val="center"/>
              <w:rPr>
                <w:sz w:val="24"/>
                <w:szCs w:val="24"/>
              </w:rPr>
            </w:pPr>
            <w:r>
              <w:rPr>
                <w:sz w:val="24"/>
                <w:szCs w:val="24"/>
              </w:rPr>
              <w:t>2.2.</w:t>
            </w:r>
          </w:p>
        </w:tc>
        <w:tc>
          <w:tcPr>
            <w:tcW w:w="5216" w:type="dxa"/>
          </w:tcPr>
          <w:p w:rsidR="00BE150C" w:rsidRPr="00DD3921" w:rsidRDefault="00BE150C" w:rsidP="00BE150C">
            <w:pPr>
              <w:jc w:val="both"/>
              <w:rPr>
                <w:sz w:val="24"/>
                <w:szCs w:val="24"/>
              </w:rPr>
            </w:pPr>
            <w:r>
              <w:rPr>
                <w:sz w:val="24"/>
                <w:szCs w:val="24"/>
              </w:rPr>
              <w:t>М</w:t>
            </w:r>
            <w:r w:rsidRPr="00232432">
              <w:rPr>
                <w:sz w:val="24"/>
                <w:szCs w:val="24"/>
              </w:rPr>
              <w:t xml:space="preserve">етодическая поддержка частных дошкольных образовательных организаций, </w:t>
            </w:r>
            <w:r w:rsidRPr="00232432">
              <w:rPr>
                <w:sz w:val="24"/>
                <w:szCs w:val="24"/>
              </w:rPr>
              <w:lastRenderedPageBreak/>
              <w:t>осуществляющих образовательную деятельность по реализации основных общеобразовательных программ дошкольного образования</w:t>
            </w:r>
          </w:p>
        </w:tc>
        <w:tc>
          <w:tcPr>
            <w:tcW w:w="3969" w:type="dxa"/>
          </w:tcPr>
          <w:p w:rsidR="00BE150C" w:rsidRDefault="00BE150C" w:rsidP="00BE150C">
            <w:pPr>
              <w:jc w:val="both"/>
              <w:rPr>
                <w:sz w:val="24"/>
                <w:szCs w:val="24"/>
              </w:rPr>
            </w:pPr>
            <w:r w:rsidRPr="000F20FF">
              <w:rPr>
                <w:sz w:val="24"/>
                <w:szCs w:val="24"/>
              </w:rPr>
              <w:lastRenderedPageBreak/>
              <w:t xml:space="preserve">данное </w:t>
            </w:r>
            <w:r>
              <w:rPr>
                <w:sz w:val="24"/>
                <w:szCs w:val="24"/>
              </w:rPr>
              <w:t xml:space="preserve">методическое </w:t>
            </w:r>
            <w:r w:rsidRPr="000F20FF">
              <w:rPr>
                <w:sz w:val="24"/>
                <w:szCs w:val="24"/>
              </w:rPr>
              <w:t xml:space="preserve">сопровождение окажет </w:t>
            </w:r>
            <w:r w:rsidRPr="000F20FF">
              <w:rPr>
                <w:sz w:val="24"/>
                <w:szCs w:val="24"/>
              </w:rPr>
              <w:lastRenderedPageBreak/>
              <w:t>существенную помощь субъектам предпринимательства в части развития их деятельности</w:t>
            </w:r>
          </w:p>
        </w:tc>
        <w:tc>
          <w:tcPr>
            <w:tcW w:w="2835" w:type="dxa"/>
          </w:tcPr>
          <w:p w:rsidR="00BE150C" w:rsidRPr="00556DF2" w:rsidRDefault="00BE150C" w:rsidP="00BE150C">
            <w:pPr>
              <w:jc w:val="both"/>
              <w:rPr>
                <w:sz w:val="24"/>
                <w:szCs w:val="24"/>
              </w:rPr>
            </w:pPr>
            <w:r>
              <w:rPr>
                <w:sz w:val="24"/>
                <w:szCs w:val="24"/>
              </w:rPr>
              <w:lastRenderedPageBreak/>
              <w:t>у</w:t>
            </w:r>
            <w:r w:rsidRPr="000F20FF">
              <w:rPr>
                <w:sz w:val="24"/>
                <w:szCs w:val="24"/>
              </w:rPr>
              <w:t xml:space="preserve">правление образования и молодежной политики </w:t>
            </w:r>
            <w:r w:rsidRPr="000F20FF">
              <w:rPr>
                <w:sz w:val="24"/>
                <w:szCs w:val="24"/>
              </w:rPr>
              <w:lastRenderedPageBreak/>
              <w:t>администрации района</w:t>
            </w:r>
          </w:p>
        </w:tc>
        <w:tc>
          <w:tcPr>
            <w:tcW w:w="1699" w:type="dxa"/>
          </w:tcPr>
          <w:p w:rsidR="00BE150C" w:rsidRDefault="00BE4431" w:rsidP="00BE150C">
            <w:pPr>
              <w:jc w:val="center"/>
              <w:rPr>
                <w:sz w:val="24"/>
              </w:rPr>
            </w:pPr>
            <w:r>
              <w:rPr>
                <w:sz w:val="24"/>
              </w:rPr>
              <w:lastRenderedPageBreak/>
              <w:t>2017−</w:t>
            </w:r>
            <w:r w:rsidR="00BE150C">
              <w:rPr>
                <w:sz w:val="24"/>
              </w:rPr>
              <w:t>2020 годы</w:t>
            </w:r>
          </w:p>
        </w:tc>
      </w:tr>
      <w:tr w:rsidR="00BE150C" w:rsidRPr="00A628C9" w:rsidTr="00BE150C">
        <w:tc>
          <w:tcPr>
            <w:tcW w:w="846" w:type="dxa"/>
          </w:tcPr>
          <w:p w:rsidR="00BE150C" w:rsidRPr="00556DF2" w:rsidRDefault="00BE150C" w:rsidP="00BE150C">
            <w:pPr>
              <w:jc w:val="center"/>
              <w:rPr>
                <w:sz w:val="24"/>
                <w:szCs w:val="24"/>
              </w:rPr>
            </w:pPr>
            <w:r w:rsidRPr="00556DF2">
              <w:rPr>
                <w:sz w:val="24"/>
                <w:szCs w:val="24"/>
              </w:rPr>
              <w:lastRenderedPageBreak/>
              <w:t>2.</w:t>
            </w:r>
            <w:r>
              <w:rPr>
                <w:sz w:val="24"/>
                <w:szCs w:val="24"/>
              </w:rPr>
              <w:t>3</w:t>
            </w:r>
            <w:r w:rsidRPr="00556DF2">
              <w:rPr>
                <w:sz w:val="24"/>
                <w:szCs w:val="24"/>
              </w:rPr>
              <w:t>.</w:t>
            </w:r>
          </w:p>
        </w:tc>
        <w:tc>
          <w:tcPr>
            <w:tcW w:w="5216" w:type="dxa"/>
          </w:tcPr>
          <w:p w:rsidR="00BE150C" w:rsidRPr="00556DF2" w:rsidRDefault="00BE150C" w:rsidP="00BE150C">
            <w:pPr>
              <w:jc w:val="both"/>
              <w:rPr>
                <w:sz w:val="24"/>
                <w:szCs w:val="24"/>
              </w:rPr>
            </w:pPr>
            <w:r>
              <w:rPr>
                <w:sz w:val="24"/>
                <w:szCs w:val="24"/>
              </w:rPr>
              <w:t>Размещение</w:t>
            </w:r>
            <w:r w:rsidRPr="00556DF2">
              <w:rPr>
                <w:sz w:val="24"/>
                <w:szCs w:val="24"/>
              </w:rPr>
              <w:t xml:space="preserve"> информации на сайте о развитии негосударственного сектора услуг дошкольного образования</w:t>
            </w:r>
          </w:p>
        </w:tc>
        <w:tc>
          <w:tcPr>
            <w:tcW w:w="3969" w:type="dxa"/>
          </w:tcPr>
          <w:p w:rsidR="00BE150C" w:rsidRPr="00556DF2" w:rsidRDefault="00BE150C" w:rsidP="00BE150C">
            <w:pPr>
              <w:jc w:val="both"/>
              <w:rPr>
                <w:sz w:val="24"/>
                <w:szCs w:val="24"/>
              </w:rPr>
            </w:pPr>
            <w:r>
              <w:rPr>
                <w:sz w:val="24"/>
                <w:szCs w:val="24"/>
              </w:rPr>
              <w:t>д</w:t>
            </w:r>
            <w:r w:rsidRPr="00556DF2">
              <w:rPr>
                <w:sz w:val="24"/>
                <w:szCs w:val="24"/>
              </w:rPr>
              <w:t>анное информационное сопровождение окажет существенную помощь субъектам предпринимательства в части развития их деятельности</w:t>
            </w:r>
          </w:p>
        </w:tc>
        <w:tc>
          <w:tcPr>
            <w:tcW w:w="2835" w:type="dxa"/>
          </w:tcPr>
          <w:p w:rsidR="00BE150C" w:rsidRPr="00556DF2" w:rsidRDefault="00BE150C" w:rsidP="00BE150C">
            <w:pPr>
              <w:jc w:val="both"/>
              <w:rPr>
                <w:sz w:val="24"/>
                <w:szCs w:val="24"/>
              </w:rPr>
            </w:pPr>
            <w:r>
              <w:rPr>
                <w:sz w:val="24"/>
                <w:szCs w:val="24"/>
              </w:rPr>
              <w:t>у</w:t>
            </w:r>
            <w:r w:rsidRPr="00556DF2">
              <w:rPr>
                <w:sz w:val="24"/>
                <w:szCs w:val="24"/>
              </w:rPr>
              <w:t>правление образования и молодежной политики администрации рай</w:t>
            </w:r>
            <w:r>
              <w:rPr>
                <w:sz w:val="24"/>
                <w:szCs w:val="24"/>
              </w:rPr>
              <w:t>она;</w:t>
            </w:r>
            <w:r w:rsidRPr="00556DF2">
              <w:rPr>
                <w:sz w:val="24"/>
                <w:szCs w:val="24"/>
              </w:rPr>
              <w:t xml:space="preserve"> </w:t>
            </w:r>
            <w:r>
              <w:rPr>
                <w:sz w:val="24"/>
                <w:szCs w:val="24"/>
              </w:rPr>
              <w:t>образовательные учреждения района</w:t>
            </w:r>
          </w:p>
        </w:tc>
        <w:tc>
          <w:tcPr>
            <w:tcW w:w="1699" w:type="dxa"/>
          </w:tcPr>
          <w:p w:rsidR="00BE150C" w:rsidRPr="00556DF2" w:rsidRDefault="00BE150C" w:rsidP="00BE150C">
            <w:pPr>
              <w:jc w:val="center"/>
              <w:rPr>
                <w:sz w:val="24"/>
              </w:rPr>
            </w:pPr>
            <w:r>
              <w:rPr>
                <w:sz w:val="24"/>
              </w:rPr>
              <w:t>2017−2020</w:t>
            </w:r>
            <w:r w:rsidRPr="00556DF2">
              <w:rPr>
                <w:sz w:val="24"/>
              </w:rPr>
              <w:t xml:space="preserve"> годы</w:t>
            </w:r>
          </w:p>
        </w:tc>
      </w:tr>
      <w:tr w:rsidR="00BE150C" w:rsidRPr="00A628C9" w:rsidTr="00BE150C">
        <w:tc>
          <w:tcPr>
            <w:tcW w:w="846" w:type="dxa"/>
          </w:tcPr>
          <w:p w:rsidR="00BE150C" w:rsidRPr="00556DF2" w:rsidRDefault="00BE150C" w:rsidP="00BE150C">
            <w:pPr>
              <w:jc w:val="center"/>
              <w:rPr>
                <w:sz w:val="24"/>
                <w:szCs w:val="24"/>
              </w:rPr>
            </w:pPr>
            <w:r w:rsidRPr="00556DF2">
              <w:rPr>
                <w:sz w:val="24"/>
                <w:szCs w:val="24"/>
              </w:rPr>
              <w:t>2.</w:t>
            </w:r>
            <w:r>
              <w:rPr>
                <w:sz w:val="24"/>
                <w:szCs w:val="24"/>
              </w:rPr>
              <w:t>4</w:t>
            </w:r>
            <w:r w:rsidRPr="00556DF2">
              <w:rPr>
                <w:sz w:val="24"/>
                <w:szCs w:val="24"/>
              </w:rPr>
              <w:t>.</w:t>
            </w:r>
          </w:p>
        </w:tc>
        <w:tc>
          <w:tcPr>
            <w:tcW w:w="5216" w:type="dxa"/>
          </w:tcPr>
          <w:p w:rsidR="00BE150C" w:rsidRPr="00556DF2" w:rsidRDefault="00BE150C" w:rsidP="00BE150C">
            <w:pPr>
              <w:jc w:val="both"/>
              <w:rPr>
                <w:sz w:val="24"/>
                <w:szCs w:val="24"/>
              </w:rPr>
            </w:pPr>
            <w:r w:rsidRPr="00232432">
              <w:rPr>
                <w:sz w:val="24"/>
                <w:szCs w:val="24"/>
              </w:rPr>
              <w:t>Создание и функционирование консультационных пунктов при образовательных организациях для лиц, желающих организовать частный детский сад, оказывать услуги по присмотру и уходу за детьми дошкольного возраста</w:t>
            </w:r>
          </w:p>
        </w:tc>
        <w:tc>
          <w:tcPr>
            <w:tcW w:w="3969" w:type="dxa"/>
          </w:tcPr>
          <w:p w:rsidR="00BE150C" w:rsidRPr="00556DF2" w:rsidRDefault="00BE4431" w:rsidP="00BE150C">
            <w:pPr>
              <w:jc w:val="both"/>
              <w:rPr>
                <w:sz w:val="24"/>
                <w:szCs w:val="24"/>
              </w:rPr>
            </w:pPr>
            <w:r>
              <w:rPr>
                <w:sz w:val="24"/>
                <w:szCs w:val="24"/>
              </w:rPr>
              <w:t>к</w:t>
            </w:r>
            <w:r w:rsidR="00BE150C">
              <w:rPr>
                <w:sz w:val="24"/>
                <w:szCs w:val="24"/>
              </w:rPr>
              <w:t>онсультирование о деятельности дошкольных образовательных учреждений</w:t>
            </w:r>
          </w:p>
        </w:tc>
        <w:tc>
          <w:tcPr>
            <w:tcW w:w="2835" w:type="dxa"/>
          </w:tcPr>
          <w:p w:rsidR="00BE150C" w:rsidRPr="00556DF2" w:rsidRDefault="00BE150C" w:rsidP="00BE150C">
            <w:pPr>
              <w:jc w:val="both"/>
              <w:rPr>
                <w:sz w:val="24"/>
                <w:szCs w:val="24"/>
              </w:rPr>
            </w:pPr>
            <w:r>
              <w:rPr>
                <w:sz w:val="24"/>
                <w:szCs w:val="24"/>
              </w:rPr>
              <w:t>образовательные организации района, реализующие основную образовательную программу дошкольного образования</w:t>
            </w:r>
          </w:p>
        </w:tc>
        <w:tc>
          <w:tcPr>
            <w:tcW w:w="1699" w:type="dxa"/>
          </w:tcPr>
          <w:p w:rsidR="00BE150C" w:rsidRPr="00556DF2" w:rsidRDefault="00BE150C" w:rsidP="00BE150C">
            <w:pPr>
              <w:jc w:val="center"/>
              <w:rPr>
                <w:sz w:val="24"/>
              </w:rPr>
            </w:pPr>
            <w:r>
              <w:rPr>
                <w:sz w:val="24"/>
              </w:rPr>
              <w:t>2017−2020</w:t>
            </w:r>
            <w:r w:rsidRPr="00556DF2">
              <w:rPr>
                <w:sz w:val="24"/>
              </w:rPr>
              <w:t xml:space="preserve"> годы</w:t>
            </w:r>
          </w:p>
        </w:tc>
      </w:tr>
      <w:tr w:rsidR="00BE150C" w:rsidRPr="00A628C9" w:rsidTr="00BE150C">
        <w:tc>
          <w:tcPr>
            <w:tcW w:w="846" w:type="dxa"/>
          </w:tcPr>
          <w:p w:rsidR="00BE150C" w:rsidRPr="00556DF2" w:rsidRDefault="00BE150C" w:rsidP="00BE150C">
            <w:pPr>
              <w:jc w:val="center"/>
              <w:rPr>
                <w:sz w:val="24"/>
                <w:szCs w:val="24"/>
              </w:rPr>
            </w:pPr>
            <w:r>
              <w:rPr>
                <w:sz w:val="24"/>
                <w:szCs w:val="24"/>
              </w:rPr>
              <w:t>2.5.</w:t>
            </w:r>
          </w:p>
        </w:tc>
        <w:tc>
          <w:tcPr>
            <w:tcW w:w="5216" w:type="dxa"/>
          </w:tcPr>
          <w:p w:rsidR="00BE150C" w:rsidRPr="00232432" w:rsidRDefault="00BE150C" w:rsidP="00BE150C">
            <w:pPr>
              <w:jc w:val="both"/>
              <w:rPr>
                <w:sz w:val="24"/>
                <w:szCs w:val="24"/>
              </w:rPr>
            </w:pPr>
            <w:r w:rsidRPr="009C6338">
              <w:rPr>
                <w:sz w:val="24"/>
                <w:szCs w:val="24"/>
              </w:rPr>
              <w:t>Организация повышения квалификации руководителей и педагогических работников негосударственных организаций дошкольного образования</w:t>
            </w:r>
            <w:r w:rsidRPr="009C6338">
              <w:rPr>
                <w:sz w:val="24"/>
                <w:szCs w:val="24"/>
              </w:rPr>
              <w:tab/>
            </w:r>
          </w:p>
        </w:tc>
        <w:tc>
          <w:tcPr>
            <w:tcW w:w="3969" w:type="dxa"/>
          </w:tcPr>
          <w:p w:rsidR="00BE150C" w:rsidRDefault="00BE4431" w:rsidP="00BE150C">
            <w:pPr>
              <w:jc w:val="both"/>
              <w:rPr>
                <w:sz w:val="24"/>
                <w:szCs w:val="24"/>
              </w:rPr>
            </w:pPr>
            <w:r>
              <w:rPr>
                <w:sz w:val="24"/>
                <w:szCs w:val="24"/>
              </w:rPr>
              <w:t>п</w:t>
            </w:r>
            <w:r w:rsidR="00BE150C" w:rsidRPr="009C6338">
              <w:rPr>
                <w:sz w:val="24"/>
                <w:szCs w:val="24"/>
              </w:rPr>
              <w:t>овышение квалификации педагогических работников организаций негосударственного сектора услуг дошкольного образования</w:t>
            </w:r>
          </w:p>
        </w:tc>
        <w:tc>
          <w:tcPr>
            <w:tcW w:w="2835" w:type="dxa"/>
          </w:tcPr>
          <w:p w:rsidR="00BE150C" w:rsidRDefault="00BE150C" w:rsidP="00BE150C">
            <w:pPr>
              <w:jc w:val="both"/>
              <w:rPr>
                <w:sz w:val="24"/>
                <w:szCs w:val="24"/>
              </w:rPr>
            </w:pPr>
            <w:r>
              <w:rPr>
                <w:sz w:val="24"/>
                <w:szCs w:val="24"/>
              </w:rPr>
              <w:t>муниципальное автономное учреждение «Центр развития образования»</w:t>
            </w:r>
          </w:p>
        </w:tc>
        <w:tc>
          <w:tcPr>
            <w:tcW w:w="1699" w:type="dxa"/>
          </w:tcPr>
          <w:p w:rsidR="00BE150C" w:rsidRDefault="00BE150C" w:rsidP="00BE150C">
            <w:pPr>
              <w:jc w:val="center"/>
              <w:rPr>
                <w:sz w:val="24"/>
              </w:rPr>
            </w:pPr>
          </w:p>
        </w:tc>
      </w:tr>
      <w:tr w:rsidR="00BE150C" w:rsidRPr="00A628C9" w:rsidTr="00BE150C">
        <w:tc>
          <w:tcPr>
            <w:tcW w:w="846" w:type="dxa"/>
          </w:tcPr>
          <w:p w:rsidR="00BE150C" w:rsidRPr="00556DF2" w:rsidRDefault="00BE150C" w:rsidP="00BE150C">
            <w:pPr>
              <w:jc w:val="center"/>
              <w:rPr>
                <w:sz w:val="24"/>
                <w:szCs w:val="24"/>
              </w:rPr>
            </w:pPr>
            <w:r w:rsidRPr="00556DF2">
              <w:rPr>
                <w:sz w:val="24"/>
                <w:szCs w:val="24"/>
              </w:rPr>
              <w:t>3.</w:t>
            </w:r>
          </w:p>
        </w:tc>
        <w:tc>
          <w:tcPr>
            <w:tcW w:w="13719" w:type="dxa"/>
            <w:gridSpan w:val="4"/>
          </w:tcPr>
          <w:p w:rsidR="00BE150C" w:rsidRPr="00556DF2" w:rsidRDefault="00BE150C" w:rsidP="00BE150C">
            <w:pPr>
              <w:jc w:val="center"/>
              <w:rPr>
                <w:sz w:val="24"/>
                <w:szCs w:val="24"/>
              </w:rPr>
            </w:pPr>
            <w:r w:rsidRPr="00556DF2">
              <w:rPr>
                <w:sz w:val="24"/>
                <w:szCs w:val="24"/>
              </w:rPr>
              <w:t>Государственная и муниципальная поддержка негосударственного сектора услуг дошкольного образования</w:t>
            </w:r>
          </w:p>
        </w:tc>
      </w:tr>
      <w:tr w:rsidR="00BE150C" w:rsidRPr="00A628C9" w:rsidTr="00BE150C">
        <w:tc>
          <w:tcPr>
            <w:tcW w:w="846" w:type="dxa"/>
          </w:tcPr>
          <w:p w:rsidR="00BE150C" w:rsidRPr="00556DF2" w:rsidRDefault="00BE150C" w:rsidP="00BE150C">
            <w:pPr>
              <w:jc w:val="center"/>
              <w:rPr>
                <w:sz w:val="24"/>
                <w:szCs w:val="24"/>
              </w:rPr>
            </w:pPr>
            <w:r w:rsidRPr="00556DF2">
              <w:rPr>
                <w:sz w:val="24"/>
                <w:szCs w:val="24"/>
              </w:rPr>
              <w:t>3.</w:t>
            </w:r>
            <w:r>
              <w:rPr>
                <w:sz w:val="24"/>
                <w:szCs w:val="24"/>
              </w:rPr>
              <w:t>1.</w:t>
            </w:r>
          </w:p>
        </w:tc>
        <w:tc>
          <w:tcPr>
            <w:tcW w:w="5216" w:type="dxa"/>
          </w:tcPr>
          <w:p w:rsidR="00BE150C" w:rsidRPr="00556DF2" w:rsidRDefault="00BE150C" w:rsidP="00BE150C">
            <w:pPr>
              <w:jc w:val="both"/>
              <w:rPr>
                <w:sz w:val="24"/>
                <w:szCs w:val="24"/>
              </w:rPr>
            </w:pPr>
            <w:r w:rsidRPr="00556DF2">
              <w:rPr>
                <w:sz w:val="24"/>
                <w:szCs w:val="24"/>
              </w:rPr>
              <w:t>Использование прогулочных площадок муниципальных бюджетных образовательных учреждений, реализующих основную общеобразовательную программу дошкольного образования</w:t>
            </w:r>
          </w:p>
        </w:tc>
        <w:tc>
          <w:tcPr>
            <w:tcW w:w="3969" w:type="dxa"/>
          </w:tcPr>
          <w:p w:rsidR="00BE150C" w:rsidRPr="00556DF2" w:rsidRDefault="00BE4431" w:rsidP="00BE150C">
            <w:pPr>
              <w:jc w:val="both"/>
              <w:rPr>
                <w:sz w:val="24"/>
                <w:szCs w:val="24"/>
              </w:rPr>
            </w:pPr>
            <w:r>
              <w:rPr>
                <w:sz w:val="24"/>
                <w:szCs w:val="24"/>
              </w:rPr>
              <w:t>и</w:t>
            </w:r>
            <w:r w:rsidR="00BE150C" w:rsidRPr="00C90C7A">
              <w:rPr>
                <w:sz w:val="24"/>
                <w:szCs w:val="24"/>
              </w:rPr>
              <w:t>спользование прогулочных площадок муниципальных бюджетных образовательных учреждений, реализующих основную общеобразовательную программу дошкольного образования</w:t>
            </w:r>
          </w:p>
        </w:tc>
        <w:tc>
          <w:tcPr>
            <w:tcW w:w="2835" w:type="dxa"/>
          </w:tcPr>
          <w:p w:rsidR="00BE150C" w:rsidRPr="00556DF2" w:rsidRDefault="00BE150C" w:rsidP="00BE150C">
            <w:pPr>
              <w:jc w:val="both"/>
              <w:rPr>
                <w:sz w:val="24"/>
                <w:szCs w:val="24"/>
              </w:rPr>
            </w:pPr>
            <w:r w:rsidRPr="00556DF2">
              <w:rPr>
                <w:sz w:val="24"/>
                <w:szCs w:val="24"/>
              </w:rPr>
              <w:t>муниципальные бюджетные организации района</w:t>
            </w:r>
            <w:r>
              <w:rPr>
                <w:sz w:val="24"/>
                <w:szCs w:val="24"/>
              </w:rPr>
              <w:t>, реализующие образовательную программу дошкольного образования</w:t>
            </w:r>
          </w:p>
        </w:tc>
        <w:tc>
          <w:tcPr>
            <w:tcW w:w="1699" w:type="dxa"/>
          </w:tcPr>
          <w:p w:rsidR="00BE150C" w:rsidRPr="00556DF2" w:rsidRDefault="00BE150C" w:rsidP="00BE150C">
            <w:pPr>
              <w:jc w:val="center"/>
              <w:rPr>
                <w:sz w:val="24"/>
              </w:rPr>
            </w:pPr>
            <w:r>
              <w:rPr>
                <w:sz w:val="24"/>
              </w:rPr>
              <w:t>2017−2020</w:t>
            </w:r>
            <w:r w:rsidRPr="00556DF2">
              <w:rPr>
                <w:sz w:val="24"/>
              </w:rPr>
              <w:t xml:space="preserve"> годы</w:t>
            </w:r>
          </w:p>
        </w:tc>
      </w:tr>
    </w:tbl>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sectPr w:rsidR="00BE150C" w:rsidSect="00BE150C">
          <w:pgSz w:w="16838" w:h="11906" w:orient="landscape"/>
          <w:pgMar w:top="1134" w:right="567" w:bottom="1134" w:left="1701" w:header="709" w:footer="709" w:gutter="0"/>
          <w:cols w:space="708"/>
          <w:docGrid w:linePitch="360"/>
        </w:sectPr>
      </w:pPr>
    </w:p>
    <w:p w:rsidR="00BE150C" w:rsidRDefault="00BE150C" w:rsidP="00BE150C">
      <w:pPr>
        <w:tabs>
          <w:tab w:val="left" w:pos="4927"/>
        </w:tabs>
        <w:ind w:left="5670"/>
        <w:jc w:val="both"/>
      </w:pPr>
      <w:r>
        <w:lastRenderedPageBreak/>
        <w:t xml:space="preserve">Приложение 2 к постановлению </w:t>
      </w:r>
    </w:p>
    <w:p w:rsidR="00BE150C" w:rsidRDefault="00BE150C" w:rsidP="00BE150C">
      <w:pPr>
        <w:tabs>
          <w:tab w:val="left" w:pos="4927"/>
        </w:tabs>
        <w:ind w:left="5670"/>
        <w:jc w:val="both"/>
      </w:pPr>
      <w:r>
        <w:t>администрации района</w:t>
      </w:r>
    </w:p>
    <w:p w:rsidR="00BE150C" w:rsidRDefault="00BE150C" w:rsidP="00BE150C">
      <w:pPr>
        <w:tabs>
          <w:tab w:val="left" w:pos="4927"/>
        </w:tabs>
        <w:ind w:left="5670"/>
        <w:jc w:val="both"/>
      </w:pPr>
      <w:r>
        <w:t xml:space="preserve">от </w:t>
      </w:r>
      <w:r w:rsidR="00464CB6">
        <w:t>13.10.2017</w:t>
      </w:r>
      <w:r>
        <w:t xml:space="preserve"> № </w:t>
      </w:r>
      <w:r w:rsidR="00464CB6">
        <w:t>2090</w:t>
      </w:r>
    </w:p>
    <w:p w:rsidR="00BE150C" w:rsidRDefault="00BE150C" w:rsidP="00BE150C">
      <w:pPr>
        <w:tabs>
          <w:tab w:val="left" w:pos="4927"/>
        </w:tabs>
        <w:jc w:val="center"/>
      </w:pPr>
    </w:p>
    <w:p w:rsidR="00BE150C" w:rsidRDefault="00BE150C" w:rsidP="00BE150C">
      <w:pPr>
        <w:tabs>
          <w:tab w:val="left" w:pos="4927"/>
        </w:tabs>
        <w:jc w:val="center"/>
      </w:pPr>
    </w:p>
    <w:p w:rsidR="00BE150C" w:rsidRPr="00B90B6F" w:rsidRDefault="00BE150C" w:rsidP="00BE150C">
      <w:pPr>
        <w:tabs>
          <w:tab w:val="left" w:pos="4927"/>
        </w:tabs>
        <w:jc w:val="center"/>
        <w:rPr>
          <w:b/>
        </w:rPr>
      </w:pPr>
      <w:r w:rsidRPr="00B90B6F">
        <w:rPr>
          <w:b/>
        </w:rPr>
        <w:t xml:space="preserve">Состав рабочей группы </w:t>
      </w:r>
    </w:p>
    <w:p w:rsidR="00BE150C" w:rsidRPr="00B90B6F" w:rsidRDefault="00BE150C" w:rsidP="00BE150C">
      <w:pPr>
        <w:tabs>
          <w:tab w:val="left" w:pos="4927"/>
        </w:tabs>
        <w:jc w:val="center"/>
        <w:rPr>
          <w:b/>
        </w:rPr>
      </w:pPr>
      <w:r w:rsidRPr="00B90B6F">
        <w:rPr>
          <w:b/>
        </w:rPr>
        <w:t xml:space="preserve">по обеспечению реализации возможностей негосударственного сектора </w:t>
      </w:r>
      <w:r>
        <w:rPr>
          <w:b/>
        </w:rPr>
        <w:t xml:space="preserve">   </w:t>
      </w:r>
      <w:r w:rsidRPr="00B90B6F">
        <w:rPr>
          <w:b/>
        </w:rPr>
        <w:t>услуг дошкольного образования в Нижневартовском районе</w:t>
      </w:r>
    </w:p>
    <w:p w:rsidR="00BE150C" w:rsidRDefault="00BE150C" w:rsidP="00BE150C">
      <w:pPr>
        <w:tabs>
          <w:tab w:val="left" w:pos="4927"/>
        </w:tabs>
        <w:jc w:val="center"/>
      </w:pPr>
    </w:p>
    <w:tbl>
      <w:tblPr>
        <w:tblW w:w="9747" w:type="dxa"/>
        <w:tblLook w:val="04A0" w:firstRow="1" w:lastRow="0" w:firstColumn="1" w:lastColumn="0" w:noHBand="0" w:noVBand="1"/>
      </w:tblPr>
      <w:tblGrid>
        <w:gridCol w:w="3369"/>
        <w:gridCol w:w="992"/>
        <w:gridCol w:w="5386"/>
      </w:tblGrid>
      <w:tr w:rsidR="00BE150C" w:rsidTr="00BE150C">
        <w:tc>
          <w:tcPr>
            <w:tcW w:w="3369" w:type="dxa"/>
          </w:tcPr>
          <w:p w:rsidR="00BE150C" w:rsidRDefault="00BE150C" w:rsidP="00BE150C">
            <w:pPr>
              <w:jc w:val="both"/>
            </w:pPr>
            <w:r>
              <w:t xml:space="preserve">Липунова О.В. </w:t>
            </w:r>
          </w:p>
        </w:tc>
        <w:tc>
          <w:tcPr>
            <w:tcW w:w="992" w:type="dxa"/>
          </w:tcPr>
          <w:p w:rsidR="00BE150C" w:rsidRDefault="00BE150C" w:rsidP="00BE150C">
            <w:pPr>
              <w:jc w:val="center"/>
            </w:pPr>
            <w:r>
              <w:t>−</w:t>
            </w:r>
          </w:p>
        </w:tc>
        <w:tc>
          <w:tcPr>
            <w:tcW w:w="5386" w:type="dxa"/>
          </w:tcPr>
          <w:p w:rsidR="00BE150C" w:rsidRDefault="00BE150C" w:rsidP="00BE150C">
            <w:pPr>
              <w:jc w:val="both"/>
            </w:pPr>
            <w:r>
              <w:t>заместитель главы района по социальным вопросам, председатель рабочей группы</w:t>
            </w:r>
          </w:p>
          <w:p w:rsidR="00BE150C" w:rsidRDefault="00BE150C" w:rsidP="00BE150C">
            <w:pPr>
              <w:jc w:val="both"/>
            </w:pPr>
          </w:p>
        </w:tc>
      </w:tr>
      <w:tr w:rsidR="00BE150C" w:rsidTr="00BE150C">
        <w:tc>
          <w:tcPr>
            <w:tcW w:w="3369" w:type="dxa"/>
          </w:tcPr>
          <w:p w:rsidR="00BE150C" w:rsidRDefault="00BE150C" w:rsidP="00BE150C">
            <w:pPr>
              <w:jc w:val="both"/>
            </w:pPr>
            <w:r>
              <w:t>Любомирская М.В.</w:t>
            </w:r>
          </w:p>
        </w:tc>
        <w:tc>
          <w:tcPr>
            <w:tcW w:w="992" w:type="dxa"/>
          </w:tcPr>
          <w:p w:rsidR="00BE150C" w:rsidRDefault="00BE150C" w:rsidP="00BE150C">
            <w:pPr>
              <w:jc w:val="center"/>
            </w:pPr>
            <w:r>
              <w:t>−</w:t>
            </w:r>
          </w:p>
        </w:tc>
        <w:tc>
          <w:tcPr>
            <w:tcW w:w="5386" w:type="dxa"/>
          </w:tcPr>
          <w:p w:rsidR="00BE150C" w:rsidRDefault="00BE150C" w:rsidP="00BE150C">
            <w:pPr>
              <w:jc w:val="both"/>
            </w:pPr>
            <w:r>
              <w:t>начальник управления образования и молодежной политики администрации района, заместитель председателя рабочей группы</w:t>
            </w:r>
          </w:p>
          <w:p w:rsidR="00BE150C" w:rsidRDefault="00BE150C" w:rsidP="00BE150C">
            <w:pPr>
              <w:jc w:val="both"/>
            </w:pPr>
          </w:p>
        </w:tc>
      </w:tr>
      <w:tr w:rsidR="00BE150C" w:rsidTr="00BE150C">
        <w:tc>
          <w:tcPr>
            <w:tcW w:w="3369" w:type="dxa"/>
          </w:tcPr>
          <w:p w:rsidR="00BE150C" w:rsidRDefault="00BE150C" w:rsidP="00BE150C">
            <w:pPr>
              <w:jc w:val="both"/>
            </w:pPr>
            <w:r>
              <w:t>Петушкова М.В.</w:t>
            </w:r>
          </w:p>
        </w:tc>
        <w:tc>
          <w:tcPr>
            <w:tcW w:w="992" w:type="dxa"/>
          </w:tcPr>
          <w:p w:rsidR="00BE150C" w:rsidRDefault="00BE150C" w:rsidP="00BE150C">
            <w:pPr>
              <w:jc w:val="center"/>
            </w:pPr>
            <w:r>
              <w:t>−</w:t>
            </w:r>
          </w:p>
        </w:tc>
        <w:tc>
          <w:tcPr>
            <w:tcW w:w="5386" w:type="dxa"/>
          </w:tcPr>
          <w:p w:rsidR="00BE150C" w:rsidRDefault="00BE150C" w:rsidP="00BE150C">
            <w:pPr>
              <w:jc w:val="both"/>
            </w:pPr>
            <w:r>
              <w:t>главный специалист отдела общего образования управления образования и молодежной политики администрации района, секретарь рабочей группы</w:t>
            </w:r>
          </w:p>
          <w:p w:rsidR="00BE150C" w:rsidRDefault="00BE150C" w:rsidP="00BE150C">
            <w:pPr>
              <w:jc w:val="center"/>
            </w:pPr>
          </w:p>
        </w:tc>
      </w:tr>
      <w:tr w:rsidR="00BE150C" w:rsidTr="00BE150C">
        <w:tc>
          <w:tcPr>
            <w:tcW w:w="9747" w:type="dxa"/>
            <w:gridSpan w:val="3"/>
          </w:tcPr>
          <w:p w:rsidR="00BE150C" w:rsidRDefault="00BE150C" w:rsidP="00BE150C">
            <w:pPr>
              <w:jc w:val="center"/>
              <w:rPr>
                <w:b/>
              </w:rPr>
            </w:pPr>
            <w:r w:rsidRPr="001B7456">
              <w:rPr>
                <w:b/>
              </w:rPr>
              <w:t>Члены рабочей группы:</w:t>
            </w:r>
          </w:p>
          <w:p w:rsidR="00BE150C" w:rsidRPr="001B7456" w:rsidRDefault="00BE150C" w:rsidP="00BE150C">
            <w:pPr>
              <w:jc w:val="center"/>
              <w:rPr>
                <w:b/>
              </w:rPr>
            </w:pPr>
          </w:p>
        </w:tc>
      </w:tr>
      <w:tr w:rsidR="00BE150C" w:rsidTr="00BE150C">
        <w:tc>
          <w:tcPr>
            <w:tcW w:w="3369" w:type="dxa"/>
          </w:tcPr>
          <w:p w:rsidR="00BE150C" w:rsidRDefault="00BE150C" w:rsidP="00BE150C">
            <w:pPr>
              <w:jc w:val="both"/>
            </w:pPr>
            <w:r>
              <w:t>Бастрон И.Я.</w:t>
            </w:r>
          </w:p>
        </w:tc>
        <w:tc>
          <w:tcPr>
            <w:tcW w:w="992" w:type="dxa"/>
          </w:tcPr>
          <w:p w:rsidR="00BE150C" w:rsidRDefault="00BE150C" w:rsidP="00BE150C">
            <w:pPr>
              <w:jc w:val="center"/>
            </w:pPr>
            <w:r>
              <w:t>−</w:t>
            </w:r>
          </w:p>
        </w:tc>
        <w:tc>
          <w:tcPr>
            <w:tcW w:w="5386" w:type="dxa"/>
          </w:tcPr>
          <w:p w:rsidR="00BE150C" w:rsidRDefault="00BE150C" w:rsidP="00BE150C">
            <w:pPr>
              <w:jc w:val="both"/>
            </w:pPr>
            <w:r>
              <w:t>заведующий муниципальным бюджетным дошкольным образователь</w:t>
            </w:r>
            <w:r w:rsidR="00BE4431">
              <w:t xml:space="preserve">ным учреждением </w:t>
            </w:r>
            <w:r w:rsidR="0033561E">
              <w:t>«Новоаганский детский сад</w:t>
            </w:r>
            <w:r w:rsidR="00BE4431">
              <w:t xml:space="preserve"> </w:t>
            </w:r>
            <w:r>
              <w:t>присмотра и оздоровления «Солнышко»</w:t>
            </w:r>
          </w:p>
          <w:p w:rsidR="00BE150C" w:rsidRDefault="00BE150C" w:rsidP="00BE150C">
            <w:pPr>
              <w:jc w:val="both"/>
            </w:pPr>
          </w:p>
        </w:tc>
      </w:tr>
      <w:tr w:rsidR="00BE150C" w:rsidTr="00BE150C">
        <w:tc>
          <w:tcPr>
            <w:tcW w:w="3369" w:type="dxa"/>
          </w:tcPr>
          <w:p w:rsidR="00BE150C" w:rsidRDefault="00BE150C" w:rsidP="00BE150C">
            <w:pPr>
              <w:jc w:val="both"/>
            </w:pPr>
            <w:r>
              <w:t>Гуляева Т.П.</w:t>
            </w:r>
          </w:p>
        </w:tc>
        <w:tc>
          <w:tcPr>
            <w:tcW w:w="992" w:type="dxa"/>
          </w:tcPr>
          <w:p w:rsidR="00BE150C" w:rsidRDefault="00BE150C" w:rsidP="00BE150C">
            <w:pPr>
              <w:jc w:val="center"/>
            </w:pPr>
            <w:r>
              <w:t>−</w:t>
            </w:r>
          </w:p>
        </w:tc>
        <w:tc>
          <w:tcPr>
            <w:tcW w:w="5386" w:type="dxa"/>
          </w:tcPr>
          <w:p w:rsidR="00BE150C" w:rsidRDefault="00BE150C" w:rsidP="00BE150C">
            <w:pPr>
              <w:jc w:val="both"/>
            </w:pPr>
            <w:r>
              <w:t>начальник отдела правовой работы с поселениями управления правового обеспечения и организации местного самоуправления администрации района</w:t>
            </w:r>
          </w:p>
          <w:p w:rsidR="00BE150C" w:rsidRDefault="00BE150C" w:rsidP="00BE150C">
            <w:pPr>
              <w:jc w:val="both"/>
            </w:pPr>
          </w:p>
        </w:tc>
      </w:tr>
      <w:tr w:rsidR="00BE150C" w:rsidTr="00BE150C">
        <w:tc>
          <w:tcPr>
            <w:tcW w:w="3369" w:type="dxa"/>
          </w:tcPr>
          <w:p w:rsidR="00BE150C" w:rsidRDefault="0033561E" w:rsidP="00BE150C">
            <w:pPr>
              <w:jc w:val="both"/>
            </w:pPr>
            <w:r>
              <w:t>Посадова Ю.В</w:t>
            </w:r>
            <w:r w:rsidR="00BE150C">
              <w:t>.</w:t>
            </w:r>
          </w:p>
        </w:tc>
        <w:tc>
          <w:tcPr>
            <w:tcW w:w="992" w:type="dxa"/>
          </w:tcPr>
          <w:p w:rsidR="00BE150C" w:rsidRDefault="00BE150C" w:rsidP="00BE150C">
            <w:pPr>
              <w:jc w:val="center"/>
            </w:pPr>
            <w:r>
              <w:t>−</w:t>
            </w:r>
          </w:p>
        </w:tc>
        <w:tc>
          <w:tcPr>
            <w:tcW w:w="5386" w:type="dxa"/>
          </w:tcPr>
          <w:p w:rsidR="00BE150C" w:rsidRDefault="00BE150C" w:rsidP="00BE150C">
            <w:pPr>
              <w:jc w:val="both"/>
            </w:pPr>
            <w:r>
              <w:t>заместитель начальника управления образования и молодежной политики администрации района</w:t>
            </w:r>
          </w:p>
        </w:tc>
      </w:tr>
      <w:tr w:rsidR="00BE150C" w:rsidTr="00BE150C">
        <w:tc>
          <w:tcPr>
            <w:tcW w:w="3369" w:type="dxa"/>
          </w:tcPr>
          <w:p w:rsidR="00BE150C" w:rsidRDefault="00BE150C" w:rsidP="00BE150C">
            <w:pPr>
              <w:jc w:val="both"/>
            </w:pPr>
          </w:p>
        </w:tc>
        <w:tc>
          <w:tcPr>
            <w:tcW w:w="992" w:type="dxa"/>
          </w:tcPr>
          <w:p w:rsidR="00BE150C" w:rsidRDefault="00BE150C" w:rsidP="00BE150C">
            <w:pPr>
              <w:jc w:val="center"/>
            </w:pPr>
          </w:p>
        </w:tc>
        <w:tc>
          <w:tcPr>
            <w:tcW w:w="5386" w:type="dxa"/>
          </w:tcPr>
          <w:p w:rsidR="00BE150C" w:rsidRDefault="00BE150C" w:rsidP="00BE150C">
            <w:pPr>
              <w:jc w:val="both"/>
            </w:pPr>
          </w:p>
        </w:tc>
      </w:tr>
      <w:tr w:rsidR="00BE150C" w:rsidTr="00BE150C">
        <w:tc>
          <w:tcPr>
            <w:tcW w:w="3369" w:type="dxa"/>
          </w:tcPr>
          <w:p w:rsidR="00BE150C" w:rsidRDefault="00BE150C" w:rsidP="00BE150C">
            <w:pPr>
              <w:jc w:val="both"/>
            </w:pPr>
            <w:r>
              <w:t>Гринцова С.В.</w:t>
            </w:r>
          </w:p>
        </w:tc>
        <w:tc>
          <w:tcPr>
            <w:tcW w:w="992" w:type="dxa"/>
          </w:tcPr>
          <w:p w:rsidR="00BE150C" w:rsidRDefault="00BE150C" w:rsidP="00BE150C">
            <w:pPr>
              <w:jc w:val="center"/>
            </w:pPr>
            <w:r>
              <w:t>−</w:t>
            </w:r>
          </w:p>
        </w:tc>
        <w:tc>
          <w:tcPr>
            <w:tcW w:w="5386" w:type="dxa"/>
          </w:tcPr>
          <w:p w:rsidR="00BE150C" w:rsidRDefault="00BE150C" w:rsidP="00BE150C">
            <w:pPr>
              <w:jc w:val="both"/>
            </w:pPr>
            <w:r>
              <w:t xml:space="preserve">заведующий муниципальным бюджетным дошкольным образовательным учреждением </w:t>
            </w:r>
            <w:r w:rsidR="0033561E">
              <w:t xml:space="preserve">«Излучинский </w:t>
            </w:r>
            <w:r>
              <w:t>дет</w:t>
            </w:r>
            <w:r w:rsidR="0033561E">
              <w:t>ский сад</w:t>
            </w:r>
            <w:r>
              <w:t xml:space="preserve"> </w:t>
            </w:r>
            <w:r w:rsidR="0033561E">
              <w:t>комбинированного вида</w:t>
            </w:r>
            <w:r>
              <w:t xml:space="preserve"> «Сказка»</w:t>
            </w:r>
          </w:p>
          <w:p w:rsidR="00BE150C" w:rsidRDefault="00BE150C" w:rsidP="00BE150C">
            <w:pPr>
              <w:jc w:val="both"/>
            </w:pPr>
          </w:p>
        </w:tc>
      </w:tr>
      <w:tr w:rsidR="00BE150C" w:rsidTr="00BE150C">
        <w:tc>
          <w:tcPr>
            <w:tcW w:w="3369" w:type="dxa"/>
          </w:tcPr>
          <w:p w:rsidR="00BE150C" w:rsidRDefault="00BE150C" w:rsidP="00BE150C">
            <w:pPr>
              <w:jc w:val="both"/>
            </w:pPr>
            <w:r>
              <w:t>Усманова Е.В.</w:t>
            </w:r>
          </w:p>
        </w:tc>
        <w:tc>
          <w:tcPr>
            <w:tcW w:w="992" w:type="dxa"/>
          </w:tcPr>
          <w:p w:rsidR="00BE150C" w:rsidRDefault="00BE150C" w:rsidP="00BE150C">
            <w:pPr>
              <w:jc w:val="center"/>
            </w:pPr>
            <w:r>
              <w:t>−</w:t>
            </w:r>
          </w:p>
        </w:tc>
        <w:tc>
          <w:tcPr>
            <w:tcW w:w="5386" w:type="dxa"/>
          </w:tcPr>
          <w:p w:rsidR="00BE150C" w:rsidRDefault="00BE150C" w:rsidP="00BE150C">
            <w:pPr>
              <w:jc w:val="both"/>
            </w:pPr>
            <w:r>
              <w:t xml:space="preserve">начальник планово-экономического отдела управления образования и </w:t>
            </w:r>
            <w:r>
              <w:lastRenderedPageBreak/>
              <w:t>молодежной политики администрации района</w:t>
            </w:r>
          </w:p>
          <w:p w:rsidR="00BE150C" w:rsidRDefault="00BE150C" w:rsidP="00BE150C">
            <w:pPr>
              <w:jc w:val="both"/>
            </w:pPr>
          </w:p>
        </w:tc>
      </w:tr>
      <w:tr w:rsidR="00BE150C" w:rsidTr="00BE150C">
        <w:tc>
          <w:tcPr>
            <w:tcW w:w="3369" w:type="dxa"/>
          </w:tcPr>
          <w:p w:rsidR="00BE150C" w:rsidRDefault="00BE150C" w:rsidP="00BE150C">
            <w:pPr>
              <w:jc w:val="both"/>
            </w:pPr>
            <w:r>
              <w:lastRenderedPageBreak/>
              <w:t>Хащеватская А.В.</w:t>
            </w:r>
          </w:p>
        </w:tc>
        <w:tc>
          <w:tcPr>
            <w:tcW w:w="992" w:type="dxa"/>
          </w:tcPr>
          <w:p w:rsidR="00BE150C" w:rsidRDefault="00BE150C" w:rsidP="00BE150C">
            <w:pPr>
              <w:jc w:val="center"/>
            </w:pPr>
            <w:r>
              <w:t>−</w:t>
            </w:r>
          </w:p>
        </w:tc>
        <w:tc>
          <w:tcPr>
            <w:tcW w:w="5386" w:type="dxa"/>
          </w:tcPr>
          <w:p w:rsidR="00BE150C" w:rsidRDefault="00BE150C" w:rsidP="00BE150C">
            <w:pPr>
              <w:jc w:val="both"/>
            </w:pPr>
            <w:r>
              <w:t xml:space="preserve">заведующий муниципальным бюджетным дошкольным образовательным учреждением </w:t>
            </w:r>
            <w:r w:rsidR="0033561E">
              <w:t>«Новоаганский детский сад</w:t>
            </w:r>
            <w:r>
              <w:t xml:space="preserve"> </w:t>
            </w:r>
            <w:r w:rsidR="0033561E">
              <w:t>комбинированного вида</w:t>
            </w:r>
            <w:r>
              <w:t xml:space="preserve"> «Снежинка»</w:t>
            </w:r>
          </w:p>
          <w:p w:rsidR="00BE150C" w:rsidRDefault="00BE150C" w:rsidP="00BE150C">
            <w:pPr>
              <w:jc w:val="both"/>
            </w:pPr>
          </w:p>
        </w:tc>
      </w:tr>
      <w:tr w:rsidR="00BE150C" w:rsidTr="00BE150C">
        <w:tc>
          <w:tcPr>
            <w:tcW w:w="3369" w:type="dxa"/>
          </w:tcPr>
          <w:p w:rsidR="00BE150C" w:rsidRDefault="00BE150C" w:rsidP="00BE150C">
            <w:pPr>
              <w:jc w:val="both"/>
            </w:pPr>
            <w:r>
              <w:t>Шагвалеева Е.В.</w:t>
            </w:r>
          </w:p>
        </w:tc>
        <w:tc>
          <w:tcPr>
            <w:tcW w:w="992" w:type="dxa"/>
          </w:tcPr>
          <w:p w:rsidR="00BE150C" w:rsidRDefault="00BE150C" w:rsidP="00BE150C">
            <w:pPr>
              <w:jc w:val="center"/>
            </w:pPr>
            <w:r>
              <w:t>−</w:t>
            </w:r>
          </w:p>
        </w:tc>
        <w:tc>
          <w:tcPr>
            <w:tcW w:w="5386" w:type="dxa"/>
          </w:tcPr>
          <w:p w:rsidR="00BE150C" w:rsidRDefault="00BE150C" w:rsidP="00BE150C">
            <w:pPr>
              <w:jc w:val="both"/>
            </w:pPr>
            <w:r>
              <w:t xml:space="preserve">директор муниципального бюджетного </w:t>
            </w:r>
            <w:r w:rsidR="0033561E">
              <w:t>обще</w:t>
            </w:r>
            <w:r>
              <w:t xml:space="preserve">образовательного учреждения «Излучинская </w:t>
            </w:r>
            <w:r w:rsidR="0033561E">
              <w:t xml:space="preserve">общеобразовательная начальная </w:t>
            </w:r>
            <w:r>
              <w:t>школа № 2»</w:t>
            </w:r>
          </w:p>
          <w:p w:rsidR="00BE150C" w:rsidRDefault="00BE150C" w:rsidP="00BE150C">
            <w:pPr>
              <w:jc w:val="both"/>
            </w:pPr>
          </w:p>
        </w:tc>
      </w:tr>
      <w:tr w:rsidR="00BE150C" w:rsidTr="00BE150C">
        <w:tc>
          <w:tcPr>
            <w:tcW w:w="3369" w:type="dxa"/>
          </w:tcPr>
          <w:p w:rsidR="00BE150C" w:rsidRDefault="00BE150C" w:rsidP="00BE150C">
            <w:pPr>
              <w:jc w:val="both"/>
            </w:pPr>
            <w:r>
              <w:t>Школьная О.Ю.</w:t>
            </w:r>
          </w:p>
        </w:tc>
        <w:tc>
          <w:tcPr>
            <w:tcW w:w="992" w:type="dxa"/>
          </w:tcPr>
          <w:p w:rsidR="00BE150C" w:rsidRDefault="00BE150C" w:rsidP="00BE150C">
            <w:pPr>
              <w:jc w:val="center"/>
            </w:pPr>
            <w:r>
              <w:t>−</w:t>
            </w:r>
          </w:p>
        </w:tc>
        <w:tc>
          <w:tcPr>
            <w:tcW w:w="5386" w:type="dxa"/>
          </w:tcPr>
          <w:p w:rsidR="00BE150C" w:rsidRDefault="00BE150C" w:rsidP="0033561E">
            <w:pPr>
              <w:jc w:val="both"/>
            </w:pPr>
            <w:r>
              <w:t xml:space="preserve">заведующий муниципальным бюджетным дошкольным образовательным учреждением </w:t>
            </w:r>
            <w:r w:rsidR="0033561E">
              <w:t>«Новоаганский детский сад</w:t>
            </w:r>
            <w:r>
              <w:t xml:space="preserve"> комбинированного вида «Лесная сказка»</w:t>
            </w:r>
            <w:r w:rsidR="0033561E">
              <w:t>.</w:t>
            </w:r>
          </w:p>
        </w:tc>
      </w:tr>
      <w:tr w:rsidR="00BE150C" w:rsidTr="00BE150C">
        <w:tc>
          <w:tcPr>
            <w:tcW w:w="3369" w:type="dxa"/>
          </w:tcPr>
          <w:p w:rsidR="00BE150C" w:rsidRDefault="00BE150C" w:rsidP="00BE150C">
            <w:pPr>
              <w:jc w:val="both"/>
            </w:pPr>
          </w:p>
        </w:tc>
        <w:tc>
          <w:tcPr>
            <w:tcW w:w="992" w:type="dxa"/>
          </w:tcPr>
          <w:p w:rsidR="00BE150C" w:rsidRDefault="00BE150C" w:rsidP="00BE150C">
            <w:pPr>
              <w:jc w:val="center"/>
            </w:pPr>
          </w:p>
        </w:tc>
        <w:tc>
          <w:tcPr>
            <w:tcW w:w="5386" w:type="dxa"/>
          </w:tcPr>
          <w:p w:rsidR="00BE150C" w:rsidRDefault="00BE150C" w:rsidP="00BE150C">
            <w:pPr>
              <w:jc w:val="both"/>
            </w:pPr>
          </w:p>
        </w:tc>
      </w:tr>
    </w:tbl>
    <w:p w:rsidR="00BE150C" w:rsidRDefault="00BE150C" w:rsidP="00BE150C">
      <w:pPr>
        <w:tabs>
          <w:tab w:val="left" w:pos="4927"/>
        </w:tabs>
        <w:jc w:val="center"/>
      </w:pPr>
    </w:p>
    <w:p w:rsidR="00BE150C" w:rsidRPr="003E7C13" w:rsidRDefault="00BE150C" w:rsidP="00BE150C">
      <w:pPr>
        <w:pStyle w:val="22"/>
        <w:tabs>
          <w:tab w:val="left" w:pos="0"/>
          <w:tab w:val="left" w:pos="284"/>
        </w:tabs>
        <w:spacing w:after="0" w:line="240" w:lineRule="auto"/>
        <w:ind w:firstLine="709"/>
        <w:jc w:val="both"/>
      </w:pPr>
    </w:p>
    <w:p w:rsidR="00BE150C" w:rsidRPr="003E7C13" w:rsidRDefault="00BE150C" w:rsidP="00BE150C">
      <w:pPr>
        <w:tabs>
          <w:tab w:val="left" w:pos="720"/>
        </w:tabs>
        <w:ind w:firstLine="709"/>
        <w:jc w:val="both"/>
        <w:rPr>
          <w:bCs/>
        </w:rPr>
      </w:pPr>
    </w:p>
    <w:p w:rsidR="00BE150C" w:rsidRPr="003E7C13" w:rsidRDefault="00BE150C" w:rsidP="00BE150C">
      <w:pPr>
        <w:tabs>
          <w:tab w:val="left" w:pos="720"/>
        </w:tabs>
        <w:ind w:firstLine="709"/>
        <w:jc w:val="both"/>
        <w:rPr>
          <w:bCs/>
        </w:rPr>
      </w:pPr>
    </w:p>
    <w:p w:rsidR="00BE150C" w:rsidRPr="003E7C13" w:rsidRDefault="00BE150C" w:rsidP="00BE150C">
      <w:pPr>
        <w:tabs>
          <w:tab w:val="left" w:pos="720"/>
        </w:tabs>
        <w:ind w:firstLine="709"/>
        <w:jc w:val="both"/>
        <w:rPr>
          <w:bCs/>
        </w:rPr>
      </w:pPr>
    </w:p>
    <w:p w:rsidR="00BE150C" w:rsidRPr="003E7C13" w:rsidRDefault="00BE150C" w:rsidP="00BE150C">
      <w:pPr>
        <w:pStyle w:val="22"/>
        <w:widowControl w:val="0"/>
        <w:spacing w:after="0" w:line="240" w:lineRule="auto"/>
        <w:ind w:firstLine="709"/>
        <w:jc w:val="both"/>
      </w:pPr>
    </w:p>
    <w:p w:rsidR="00BE150C" w:rsidRDefault="00BE150C" w:rsidP="009D0C92">
      <w:pPr>
        <w:tabs>
          <w:tab w:val="left" w:pos="0"/>
        </w:tabs>
        <w:jc w:val="both"/>
        <w:rPr>
          <w:bCs/>
          <w:szCs w:val="20"/>
        </w:rPr>
      </w:pPr>
    </w:p>
    <w:p w:rsidR="00BE150C" w:rsidRDefault="00BE150C" w:rsidP="009D0C92">
      <w:pPr>
        <w:tabs>
          <w:tab w:val="left" w:pos="0"/>
        </w:tabs>
        <w:jc w:val="both"/>
        <w:rPr>
          <w:bCs/>
          <w:szCs w:val="20"/>
        </w:rPr>
      </w:pPr>
    </w:p>
    <w:sectPr w:rsidR="00BE150C" w:rsidSect="00BE150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BC" w:rsidRDefault="009312BC">
      <w:r>
        <w:separator/>
      </w:r>
    </w:p>
  </w:endnote>
  <w:endnote w:type="continuationSeparator" w:id="0">
    <w:p w:rsidR="009312BC" w:rsidRDefault="0093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BC" w:rsidRDefault="009312BC">
      <w:r>
        <w:separator/>
      </w:r>
    </w:p>
  </w:footnote>
  <w:footnote w:type="continuationSeparator" w:id="0">
    <w:p w:rsidR="009312BC" w:rsidRDefault="0093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34525"/>
      <w:docPartObj>
        <w:docPartGallery w:val="Page Numbers (Top of Page)"/>
        <w:docPartUnique/>
      </w:docPartObj>
    </w:sdtPr>
    <w:sdtEndPr/>
    <w:sdtContent>
      <w:p w:rsidR="00BE4431" w:rsidRDefault="00BE4431" w:rsidP="001D6CE5">
        <w:pPr>
          <w:pStyle w:val="a4"/>
          <w:jc w:val="center"/>
        </w:pPr>
        <w:r>
          <w:fldChar w:fldCharType="begin"/>
        </w:r>
        <w:r>
          <w:instrText>PAGE   \* MERGEFORMAT</w:instrText>
        </w:r>
        <w:r>
          <w:fldChar w:fldCharType="separate"/>
        </w:r>
        <w:r w:rsidR="00B2626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7">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6"/>
  </w:num>
  <w:num w:numId="4">
    <w:abstractNumId w:val="23"/>
  </w:num>
  <w:num w:numId="5">
    <w:abstractNumId w:val="28"/>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4"/>
  </w:num>
  <w:num w:numId="13">
    <w:abstractNumId w:val="20"/>
  </w:num>
  <w:num w:numId="14">
    <w:abstractNumId w:val="19"/>
  </w:num>
  <w:num w:numId="15">
    <w:abstractNumId w:val="0"/>
  </w:num>
  <w:num w:numId="16">
    <w:abstractNumId w:val="12"/>
  </w:num>
  <w:num w:numId="17">
    <w:abstractNumId w:val="18"/>
  </w:num>
  <w:num w:numId="18">
    <w:abstractNumId w:val="25"/>
  </w:num>
  <w:num w:numId="19">
    <w:abstractNumId w:val="30"/>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D632E"/>
    <w:rsid w:val="000E063E"/>
    <w:rsid w:val="000E3C86"/>
    <w:rsid w:val="000E4B7B"/>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D6CE5"/>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58B"/>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0A90"/>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3561E"/>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CB6"/>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B7034"/>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12B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6267"/>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150C"/>
    <w:rsid w:val="00BE2145"/>
    <w:rsid w:val="00BE3047"/>
    <w:rsid w:val="00BE3085"/>
    <w:rsid w:val="00BE36E8"/>
    <w:rsid w:val="00BE4431"/>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FF3"/>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724624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987B-D555-4C4E-A6C8-BF5BC433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Петушкова Марина Валериевна</cp:lastModifiedBy>
  <cp:revision>2</cp:revision>
  <cp:lastPrinted>2017-08-28T10:08:00Z</cp:lastPrinted>
  <dcterms:created xsi:type="dcterms:W3CDTF">2017-10-20T06:57:00Z</dcterms:created>
  <dcterms:modified xsi:type="dcterms:W3CDTF">2017-10-20T06:57:00Z</dcterms:modified>
</cp:coreProperties>
</file>