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74" w:rsidRDefault="00657774" w:rsidP="0065777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color w:val="244061" w:themeColor="accent1" w:themeShade="80"/>
          <w:sz w:val="28"/>
          <w:szCs w:val="28"/>
          <w:lang w:eastAsia="ru-RU"/>
        </w:rPr>
      </w:pPr>
    </w:p>
    <w:p w:rsidR="00657774" w:rsidRDefault="00657774" w:rsidP="00657774">
      <w:pPr>
        <w:shd w:val="clear" w:color="auto" w:fill="FFFFFF"/>
        <w:spacing w:after="0" w:line="240" w:lineRule="auto"/>
        <w:ind w:left="-993" w:hanging="141"/>
        <w:rPr>
          <w:rFonts w:ascii="Arial Black" w:eastAsia="Times New Roman" w:hAnsi="Arial Black" w:cs="Arial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b/>
          <w:color w:val="244061" w:themeColor="accent1" w:themeShade="80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610350" cy="4181475"/>
            <wp:effectExtent l="0" t="0" r="0" b="9525"/>
            <wp:docPr id="15" name="Рисунок 15" descr="http://xn--72-6kcqoq6c0cuc.xn--p1ai/wp-content/uploads/2018/02/Secrets-of-Close-Family-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72-6kcqoq6c0cuc.xn--p1ai/wp-content/uploads/2018/02/Secrets-of-Close-Family-Communi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9" cy="417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74" w:rsidRPr="00D80476" w:rsidRDefault="00657774" w:rsidP="00657774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244061" w:themeColor="accent1" w:themeShade="80"/>
          <w:sz w:val="20"/>
          <w:szCs w:val="20"/>
          <w:lang w:eastAsia="ru-RU"/>
        </w:rPr>
      </w:pPr>
    </w:p>
    <w:p w:rsidR="00657774" w:rsidRPr="00D80476" w:rsidRDefault="00657774" w:rsidP="00657774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FF0000"/>
          <w:sz w:val="32"/>
          <w:szCs w:val="32"/>
          <w:lang w:eastAsia="ru-RU"/>
        </w:rPr>
      </w:pPr>
      <w:r w:rsidRPr="00D80476">
        <w:rPr>
          <w:rFonts w:ascii="Arial Black" w:eastAsia="Times New Roman" w:hAnsi="Arial Black" w:cs="Arial"/>
          <w:b/>
          <w:color w:val="FF0000"/>
          <w:sz w:val="32"/>
          <w:szCs w:val="32"/>
          <w:lang w:eastAsia="ru-RU"/>
        </w:rPr>
        <w:t xml:space="preserve">ПРОСТЫЕ ПРАВИЛА ОБЩЕНИЯ С ДЕТЬМИ </w:t>
      </w:r>
    </w:p>
    <w:p w:rsidR="00657774" w:rsidRPr="00C2545D" w:rsidRDefault="00657774" w:rsidP="00657774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  <w:lang w:eastAsia="ru-RU"/>
        </w:rPr>
      </w:pPr>
    </w:p>
    <w:p w:rsidR="00657774" w:rsidRPr="00AA2D34" w:rsidRDefault="00657774" w:rsidP="006577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ИСКРЕННЕ ИНТЕРЕСУЙТЕСЬ НАСТРОЕНИЕМ И ЗДОРОВЬЕМ ВАШИХ ДЕТЕЙ, ИХ ПЛАНАМИ И НЕРЕШЁННЫМИ </w:t>
      </w: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ЗАДАЧАМИ</w:t>
      </w:r>
    </w:p>
    <w:p w:rsidR="00657774" w:rsidRPr="00AA2D34" w:rsidRDefault="00657774" w:rsidP="00657774">
      <w:pPr>
        <w:pStyle w:val="a3"/>
        <w:shd w:val="clear" w:color="auto" w:fill="FFFFFF"/>
        <w:spacing w:after="0" w:line="240" w:lineRule="auto"/>
        <w:ind w:left="-349"/>
        <w:jc w:val="both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</w:p>
    <w:p w:rsidR="00657774" w:rsidRPr="00AA2D34" w:rsidRDefault="00657774" w:rsidP="006577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ВСЕЛЯЙТЕ В СВОИХ ДЕТЕЙ </w:t>
      </w:r>
      <w:proofErr w:type="gramStart"/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УВЕРЕННОСТЬ В ДОСТИЖЕНИЕ</w:t>
      </w:r>
      <w:proofErr w:type="gramEnd"/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 ИМИ ПОСТАВЛЕННЫХ ЦЕЛЕЙ</w:t>
      </w:r>
    </w:p>
    <w:p w:rsidR="00657774" w:rsidRPr="00AA2D34" w:rsidRDefault="00657774" w:rsidP="00657774">
      <w:pPr>
        <w:pStyle w:val="a3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</w:p>
    <w:p w:rsidR="00657774" w:rsidRPr="00AA2D34" w:rsidRDefault="00657774" w:rsidP="006577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ПОМОГАЙТЕ ДЕТЯМ РАЗРЕШАТЬ ВОЗНИКАЮЩИЕ ТРУДНОСТИ, ВМЕСТЕ С НИМИ АНАЛИЗИРУЙТЕ И ИЩИТЕ ОПТИМАЛЬНЫЕ ПУТИ ПРЕОДОЛЕНИЯ ПРОБЛЕМ</w:t>
      </w:r>
    </w:p>
    <w:p w:rsidR="00657774" w:rsidRPr="00AA2D34" w:rsidRDefault="00657774" w:rsidP="00657774">
      <w:pPr>
        <w:pStyle w:val="a3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</w:p>
    <w:p w:rsidR="00657774" w:rsidRPr="00AA2D34" w:rsidRDefault="00657774" w:rsidP="006577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ПОМОГАЙТЕ</w:t>
      </w: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 </w:t>
      </w: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 ВАШИМ ДЕТЯМ РАСКРЫВАТЬ В СЕБЕ ПОЗИТИВНЫЕ СТОРОНЫ ХАРАКТЕРА, СКРЫТЫЕ РЕСУРСЫ ЛИЧНОСТИ И СПОСОБСТВУЙТЕ ПОВЫШЕНИЮ САМООЦЕНКИ ВАШИХ ДЕТЕЙ</w:t>
      </w:r>
    </w:p>
    <w:p w:rsidR="00657774" w:rsidRPr="00AA2D34" w:rsidRDefault="00657774" w:rsidP="00657774">
      <w:pPr>
        <w:pStyle w:val="a3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</w:p>
    <w:p w:rsidR="00657774" w:rsidRDefault="00657774" w:rsidP="006577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ОБХОДИТЕСЬ </w:t>
      </w: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 </w:t>
      </w: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БЕЗ УПРЁКОВ И НЕДОВОЛЬСТВА, А ТАКЖЕ БЕЗ СРАВНЕНИЙ </w:t>
      </w: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ИХ </w:t>
      </w: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С ДРУГИМИ ДЕТЬМИ. СРАВНИВАЙТЕ ВАШЕГО РЕБЁНКА ТОЛЬКО С НИМ САМИМ: </w:t>
      </w: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 </w:t>
      </w: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ЕГО «СЕГОДНЯШНЕГО» С НИМ «ВЧЕРАШНИМ» И НАСТРАИВАЙТЕ НА ЕЩЁ БОЛЕЕ УСПЕШНЫЙ ВАРИАНТ</w:t>
      </w: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 </w:t>
      </w:r>
      <w:r w:rsidRPr="00AA2D34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ЕГО САМОГО – НА НЕГО «ЗАВТРАШНЕГО»</w:t>
      </w: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. </w:t>
      </w:r>
    </w:p>
    <w:p w:rsidR="00657774" w:rsidRPr="00503F8C" w:rsidRDefault="00657774" w:rsidP="00657774">
      <w:pPr>
        <w:pStyle w:val="a3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</w:p>
    <w:p w:rsidR="00657774" w:rsidRPr="007A2D29" w:rsidRDefault="00657774" w:rsidP="006577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ХВАЛИТЕ ВАШИХ ДЕТЕЙ ЗА РЕАЛЬНЫЕ УСПЕХИ И ДОСТИЖЕНИЯ</w:t>
      </w:r>
      <w:bookmarkStart w:id="0" w:name="_GoBack"/>
      <w:bookmarkEnd w:id="0"/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 </w:t>
      </w:r>
    </w:p>
    <w:p w:rsidR="00657774" w:rsidRPr="00BF5E74" w:rsidRDefault="00657774" w:rsidP="00657774">
      <w:pPr>
        <w:pStyle w:val="a3"/>
        <w:shd w:val="clear" w:color="auto" w:fill="FFFFFF"/>
        <w:spacing w:after="0" w:line="240" w:lineRule="auto"/>
        <w:ind w:left="-349"/>
        <w:jc w:val="center"/>
        <w:rPr>
          <w:rFonts w:ascii="Arial Black" w:eastAsia="Times New Roman" w:hAnsi="Arial Black" w:cs="Arial"/>
          <w:b/>
          <w:color w:val="FF0000"/>
          <w:sz w:val="20"/>
          <w:szCs w:val="20"/>
          <w:lang w:eastAsia="ru-RU"/>
        </w:rPr>
      </w:pPr>
    </w:p>
    <w:p w:rsidR="00657774" w:rsidRDefault="00657774" w:rsidP="00657774">
      <w:pPr>
        <w:pStyle w:val="a3"/>
        <w:shd w:val="clear" w:color="auto" w:fill="FFFFFF"/>
        <w:spacing w:after="0" w:line="240" w:lineRule="auto"/>
        <w:ind w:left="-349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  <w:lang w:eastAsia="ru-RU"/>
        </w:rPr>
      </w:pPr>
      <w:r w:rsidRPr="00AA2D34">
        <w:rPr>
          <w:rFonts w:ascii="Arial Black" w:eastAsia="Times New Roman" w:hAnsi="Arial Black" w:cs="Arial"/>
          <w:b/>
          <w:color w:val="FF0000"/>
          <w:sz w:val="28"/>
          <w:szCs w:val="28"/>
          <w:lang w:eastAsia="ru-RU"/>
        </w:rPr>
        <w:t>РАДУЙТЕСЬ ЖИЗНИ ВМЕСТЕ СО СВОИМИ ДЕТЬМИ</w:t>
      </w:r>
    </w:p>
    <w:p w:rsidR="00657774" w:rsidRDefault="00657774" w:rsidP="00657774">
      <w:pPr>
        <w:pStyle w:val="a3"/>
        <w:shd w:val="clear" w:color="auto" w:fill="FFFFFF"/>
        <w:spacing w:after="0" w:line="240" w:lineRule="auto"/>
        <w:ind w:left="-349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  <w:lang w:eastAsia="ru-RU"/>
        </w:rPr>
      </w:pPr>
    </w:p>
    <w:p w:rsidR="00BE229C" w:rsidRPr="00657774" w:rsidRDefault="00657774" w:rsidP="0065777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</w:pPr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 xml:space="preserve">Составитель: Т.А. </w:t>
      </w:r>
      <w:proofErr w:type="spellStart"/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>Мещенина</w:t>
      </w:r>
      <w:proofErr w:type="spellEnd"/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 xml:space="preserve">, педагог-психолог МАУ «Центр развития образования и молодёжной политики </w:t>
      </w:r>
      <w:proofErr w:type="spellStart"/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>Нижневартовского</w:t>
      </w:r>
      <w:proofErr w:type="spellEnd"/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 xml:space="preserve"> района», 2019 год</w:t>
      </w:r>
    </w:p>
    <w:sectPr w:rsidR="00BE229C" w:rsidRPr="00657774" w:rsidSect="00EE3FF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3086"/>
    <w:multiLevelType w:val="hybridMultilevel"/>
    <w:tmpl w:val="28C8E9C8"/>
    <w:lvl w:ilvl="0" w:tplc="7C86B5F6"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4"/>
    <w:rsid w:val="00283C11"/>
    <w:rsid w:val="002A488A"/>
    <w:rsid w:val="003535D6"/>
    <w:rsid w:val="00657774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2019-05-20T06:22:00Z</dcterms:created>
  <dcterms:modified xsi:type="dcterms:W3CDTF">2019-05-20T06:22:00Z</dcterms:modified>
</cp:coreProperties>
</file>