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2" w:rsidRDefault="001B5AF3">
      <w:r>
        <w:t xml:space="preserve">                                                                                                                    </w:t>
      </w:r>
      <w:r w:rsidR="00332E4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642749" cy="1019175"/>
            <wp:effectExtent l="19050" t="0" r="0" b="0"/>
            <wp:docPr id="2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4B" w:rsidRPr="00332E4B" w:rsidRDefault="00332E4B" w:rsidP="00311072">
      <w:pPr>
        <w:jc w:val="center"/>
        <w:rPr>
          <w:rFonts w:eastAsia="Times New Roman"/>
          <w:b/>
          <w:sz w:val="28"/>
          <w:szCs w:val="28"/>
        </w:rPr>
      </w:pPr>
      <w:r w:rsidRPr="00332E4B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11072" w:rsidRPr="00332E4B" w:rsidRDefault="00311072" w:rsidP="00311072">
      <w:pPr>
        <w:jc w:val="center"/>
        <w:rPr>
          <w:rFonts w:eastAsia="Times New Roman"/>
          <w:b/>
          <w:sz w:val="28"/>
          <w:szCs w:val="28"/>
        </w:rPr>
      </w:pPr>
      <w:r w:rsidRPr="00332E4B">
        <w:rPr>
          <w:rFonts w:eastAsia="Times New Roman"/>
          <w:b/>
          <w:sz w:val="28"/>
          <w:szCs w:val="28"/>
        </w:rPr>
        <w:t xml:space="preserve">План мероприятий по улучшению качества работы МБДОУ </w:t>
      </w:r>
    </w:p>
    <w:p w:rsidR="00367C40" w:rsidRPr="00332E4B" w:rsidRDefault="00311072" w:rsidP="00311072">
      <w:pPr>
        <w:jc w:val="center"/>
        <w:rPr>
          <w:rFonts w:eastAsia="Times New Roman"/>
          <w:b/>
          <w:sz w:val="28"/>
          <w:szCs w:val="28"/>
        </w:rPr>
      </w:pPr>
      <w:r w:rsidRPr="00332E4B">
        <w:rPr>
          <w:rFonts w:eastAsia="Times New Roman"/>
          <w:b/>
          <w:sz w:val="28"/>
          <w:szCs w:val="28"/>
        </w:rPr>
        <w:t>«</w:t>
      </w:r>
      <w:r w:rsidR="002F3E04" w:rsidRPr="00332E4B">
        <w:rPr>
          <w:rFonts w:eastAsia="Times New Roman"/>
          <w:b/>
          <w:sz w:val="28"/>
          <w:szCs w:val="28"/>
        </w:rPr>
        <w:t xml:space="preserve">Ваховский </w:t>
      </w:r>
      <w:r w:rsidRPr="00332E4B">
        <w:rPr>
          <w:rFonts w:eastAsia="Times New Roman"/>
          <w:b/>
          <w:sz w:val="28"/>
          <w:szCs w:val="28"/>
        </w:rPr>
        <w:t>детский «</w:t>
      </w:r>
      <w:r w:rsidR="002F3E04" w:rsidRPr="00332E4B">
        <w:rPr>
          <w:rFonts w:eastAsia="Times New Roman"/>
          <w:b/>
          <w:sz w:val="28"/>
          <w:szCs w:val="28"/>
        </w:rPr>
        <w:t>Лесная сказка</w:t>
      </w:r>
      <w:r w:rsidRPr="00332E4B">
        <w:rPr>
          <w:rFonts w:eastAsia="Times New Roman"/>
          <w:b/>
          <w:sz w:val="28"/>
          <w:szCs w:val="28"/>
        </w:rPr>
        <w:t xml:space="preserve">» </w:t>
      </w:r>
      <w:r w:rsidR="002F3E04" w:rsidRPr="00332E4B">
        <w:rPr>
          <w:rFonts w:eastAsia="Times New Roman"/>
          <w:b/>
          <w:sz w:val="28"/>
          <w:szCs w:val="28"/>
        </w:rPr>
        <w:t>на</w:t>
      </w:r>
      <w:r w:rsidRPr="00332E4B">
        <w:rPr>
          <w:rFonts w:eastAsia="Times New Roman"/>
          <w:b/>
          <w:sz w:val="28"/>
          <w:szCs w:val="28"/>
        </w:rPr>
        <w:t xml:space="preserve"> 2018 год </w:t>
      </w:r>
    </w:p>
    <w:p w:rsidR="00332E4B" w:rsidRDefault="00332E4B" w:rsidP="00311072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11269" w:type="dxa"/>
        <w:jc w:val="center"/>
        <w:tblInd w:w="436" w:type="dxa"/>
        <w:tblLook w:val="04A0"/>
      </w:tblPr>
      <w:tblGrid>
        <w:gridCol w:w="591"/>
        <w:gridCol w:w="2703"/>
        <w:gridCol w:w="2123"/>
        <w:gridCol w:w="52"/>
        <w:gridCol w:w="1886"/>
        <w:gridCol w:w="33"/>
        <w:gridCol w:w="1853"/>
        <w:gridCol w:w="2028"/>
      </w:tblGrid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332E4B" w:rsidRDefault="00311072" w:rsidP="00103B45">
            <w:pPr>
              <w:ind w:left="30" w:right="30"/>
              <w:rPr>
                <w:rFonts w:eastAsia="Times New Roman"/>
                <w:b/>
              </w:rPr>
            </w:pPr>
            <w:r w:rsidRPr="00332E4B">
              <w:rPr>
                <w:rFonts w:eastAsia="Times New Roman"/>
                <w:b/>
              </w:rPr>
              <w:t>№</w:t>
            </w:r>
          </w:p>
          <w:p w:rsidR="00311072" w:rsidRPr="00332E4B" w:rsidRDefault="00311072" w:rsidP="00103B45">
            <w:pPr>
              <w:ind w:left="30" w:right="30"/>
              <w:rPr>
                <w:rFonts w:eastAsia="Times New Roman"/>
                <w:b/>
              </w:rPr>
            </w:pPr>
            <w:proofErr w:type="gramStart"/>
            <w:r w:rsidRPr="00332E4B">
              <w:rPr>
                <w:rFonts w:eastAsia="Times New Roman"/>
                <w:b/>
              </w:rPr>
              <w:t>п</w:t>
            </w:r>
            <w:proofErr w:type="gramEnd"/>
            <w:r w:rsidRPr="00332E4B">
              <w:rPr>
                <w:rFonts w:eastAsia="Times New Roman"/>
                <w:b/>
              </w:rPr>
              <w:t>/п</w:t>
            </w:r>
          </w:p>
        </w:tc>
        <w:tc>
          <w:tcPr>
            <w:tcW w:w="2905" w:type="dxa"/>
            <w:hideMark/>
          </w:tcPr>
          <w:p w:rsidR="00311072" w:rsidRPr="00332E4B" w:rsidRDefault="00311072" w:rsidP="00103B45">
            <w:pPr>
              <w:ind w:left="30" w:right="30"/>
              <w:jc w:val="center"/>
              <w:rPr>
                <w:rFonts w:eastAsia="Times New Roman"/>
                <w:b/>
              </w:rPr>
            </w:pPr>
            <w:r w:rsidRPr="00332E4B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2123" w:type="dxa"/>
            <w:hideMark/>
          </w:tcPr>
          <w:p w:rsidR="00311072" w:rsidRPr="00332E4B" w:rsidRDefault="00311072" w:rsidP="00103B45">
            <w:pPr>
              <w:ind w:left="30" w:right="30"/>
              <w:jc w:val="center"/>
              <w:rPr>
                <w:rFonts w:eastAsia="Times New Roman"/>
                <w:b/>
              </w:rPr>
            </w:pPr>
            <w:r w:rsidRPr="00332E4B">
              <w:rPr>
                <w:rFonts w:eastAsia="Times New Roman"/>
                <w:b/>
              </w:rPr>
              <w:t>Основание реализации (результат НОКО)</w:t>
            </w:r>
          </w:p>
        </w:tc>
        <w:tc>
          <w:tcPr>
            <w:tcW w:w="1938" w:type="dxa"/>
            <w:gridSpan w:val="2"/>
            <w:hideMark/>
          </w:tcPr>
          <w:p w:rsidR="00311072" w:rsidRPr="00332E4B" w:rsidRDefault="00311072" w:rsidP="00103B45">
            <w:pPr>
              <w:ind w:left="30" w:right="30"/>
              <w:jc w:val="center"/>
              <w:rPr>
                <w:rFonts w:eastAsia="Times New Roman"/>
                <w:b/>
              </w:rPr>
            </w:pPr>
            <w:r w:rsidRPr="00332E4B">
              <w:rPr>
                <w:rFonts w:eastAsia="Times New Roman"/>
                <w:b/>
              </w:rPr>
              <w:t>Срок реализации</w:t>
            </w:r>
          </w:p>
        </w:tc>
        <w:tc>
          <w:tcPr>
            <w:tcW w:w="2134" w:type="dxa"/>
            <w:gridSpan w:val="2"/>
            <w:hideMark/>
          </w:tcPr>
          <w:p w:rsidR="00311072" w:rsidRPr="00332E4B" w:rsidRDefault="00311072" w:rsidP="00103B45">
            <w:pPr>
              <w:ind w:left="30" w:right="30"/>
              <w:jc w:val="center"/>
              <w:rPr>
                <w:rFonts w:eastAsia="Times New Roman"/>
                <w:b/>
              </w:rPr>
            </w:pPr>
            <w:r w:rsidRPr="00332E4B">
              <w:rPr>
                <w:rFonts w:eastAsia="Times New Roman"/>
                <w:b/>
              </w:rPr>
              <w:t>Ответственный</w:t>
            </w:r>
          </w:p>
        </w:tc>
        <w:tc>
          <w:tcPr>
            <w:tcW w:w="1578" w:type="dxa"/>
            <w:hideMark/>
          </w:tcPr>
          <w:p w:rsidR="00311072" w:rsidRPr="00332E4B" w:rsidRDefault="00311072" w:rsidP="001B5AF3">
            <w:pPr>
              <w:ind w:left="30" w:right="342"/>
              <w:jc w:val="center"/>
              <w:rPr>
                <w:rFonts w:eastAsia="Times New Roman"/>
                <w:b/>
              </w:rPr>
            </w:pPr>
            <w:r w:rsidRPr="00332E4B">
              <w:rPr>
                <w:rFonts w:eastAsia="Times New Roman"/>
                <w:b/>
              </w:rPr>
              <w:t>Результат</w:t>
            </w:r>
          </w:p>
        </w:tc>
      </w:tr>
      <w:tr w:rsidR="00311072" w:rsidRPr="00484D09" w:rsidTr="001B5AF3">
        <w:trPr>
          <w:jc w:val="center"/>
        </w:trPr>
        <w:tc>
          <w:tcPr>
            <w:tcW w:w="9691" w:type="dxa"/>
            <w:gridSpan w:val="7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  <w:b/>
                <w:bCs/>
              </w:rPr>
              <w:t>1. Открытость и доступность информации об организации</w:t>
            </w:r>
          </w:p>
        </w:tc>
        <w:tc>
          <w:tcPr>
            <w:tcW w:w="1578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1.</w:t>
            </w:r>
          </w:p>
        </w:tc>
        <w:tc>
          <w:tcPr>
            <w:tcW w:w="2905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Повышение качества содержания информации, актуализация информации на сайте учреждения и информационных стендах ДОУ, путем своевременного обновления данных, обеспечение привлекательности и эстетичности оформления материалов.</w:t>
            </w:r>
          </w:p>
        </w:tc>
        <w:tc>
          <w:tcPr>
            <w:tcW w:w="2175" w:type="dxa"/>
            <w:gridSpan w:val="2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Информационная открытость (наполнение сайта учреждения)</w:t>
            </w:r>
          </w:p>
        </w:tc>
        <w:tc>
          <w:tcPr>
            <w:tcW w:w="1919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постоянно</w:t>
            </w: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2101" w:type="dxa"/>
            <w:hideMark/>
          </w:tcPr>
          <w:p w:rsidR="00311072" w:rsidRPr="00484D09" w:rsidRDefault="00311072" w:rsidP="00103B45">
            <w:pPr>
              <w:ind w:left="30" w:right="30"/>
              <w:jc w:val="both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  <w:proofErr w:type="gramStart"/>
            <w:r w:rsidRPr="00484D09">
              <w:rPr>
                <w:rFonts w:eastAsia="Times New Roman"/>
              </w:rPr>
              <w:t>Ответственный за сайт</w:t>
            </w:r>
            <w:proofErr w:type="gramEnd"/>
          </w:p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Налаживание механизма обратной связи</w:t>
            </w:r>
          </w:p>
        </w:tc>
      </w:tr>
      <w:tr w:rsidR="00311072" w:rsidRPr="00484D09" w:rsidTr="001B5AF3">
        <w:trPr>
          <w:trHeight w:val="983"/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2.</w:t>
            </w:r>
          </w:p>
        </w:tc>
        <w:tc>
          <w:tcPr>
            <w:tcW w:w="2905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Изменение сайта, добавление новых разделов, отражающих деятельность учреждения </w:t>
            </w:r>
          </w:p>
        </w:tc>
        <w:tc>
          <w:tcPr>
            <w:tcW w:w="2175" w:type="dxa"/>
            <w:gridSpan w:val="2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Доступность и достаточность информации об организации</w:t>
            </w:r>
          </w:p>
        </w:tc>
        <w:tc>
          <w:tcPr>
            <w:tcW w:w="1919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постоянно</w:t>
            </w: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2101" w:type="dxa"/>
            <w:hideMark/>
          </w:tcPr>
          <w:p w:rsidR="00311072" w:rsidRPr="00484D09" w:rsidRDefault="00311072" w:rsidP="002F3E04">
            <w:pPr>
              <w:ind w:left="30" w:right="30"/>
              <w:jc w:val="both"/>
              <w:rPr>
                <w:rFonts w:eastAsia="Times New Roman"/>
              </w:rPr>
            </w:pPr>
            <w:proofErr w:type="gramStart"/>
            <w:r w:rsidRPr="00484D09">
              <w:rPr>
                <w:rFonts w:eastAsia="Times New Roman"/>
              </w:rPr>
              <w:t>Ответственный за сайт</w:t>
            </w:r>
            <w:proofErr w:type="gramEnd"/>
          </w:p>
        </w:tc>
        <w:tc>
          <w:tcPr>
            <w:tcW w:w="1578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Обеспечение информационной открытости </w:t>
            </w:r>
            <w:r>
              <w:rPr>
                <w:rFonts w:eastAsia="Times New Roman"/>
              </w:rPr>
              <w:t>МБ</w:t>
            </w:r>
            <w:r w:rsidRPr="00484D09">
              <w:rPr>
                <w:rFonts w:eastAsia="Times New Roman"/>
              </w:rPr>
              <w:t xml:space="preserve">ДОУ 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3.</w:t>
            </w:r>
          </w:p>
        </w:tc>
        <w:tc>
          <w:tcPr>
            <w:tcW w:w="2905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Участие педагогов и воспитанников в мероприятиях разного уровня.</w:t>
            </w:r>
          </w:p>
        </w:tc>
        <w:tc>
          <w:tcPr>
            <w:tcW w:w="2175" w:type="dxa"/>
            <w:gridSpan w:val="2"/>
            <w:hideMark/>
          </w:tcPr>
          <w:p w:rsidR="00311072" w:rsidRPr="00484D09" w:rsidRDefault="00332E4B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311072" w:rsidRPr="00484D09">
              <w:rPr>
                <w:rFonts w:eastAsia="Times New Roman"/>
              </w:rPr>
              <w:t>ешение педагогического совета</w:t>
            </w:r>
          </w:p>
        </w:tc>
        <w:tc>
          <w:tcPr>
            <w:tcW w:w="1919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постоянно</w:t>
            </w:r>
          </w:p>
        </w:tc>
        <w:tc>
          <w:tcPr>
            <w:tcW w:w="2101" w:type="dxa"/>
            <w:hideMark/>
          </w:tcPr>
          <w:p w:rsidR="00311072" w:rsidRPr="00484D09" w:rsidRDefault="00332E4B" w:rsidP="00103B45">
            <w:pPr>
              <w:ind w:right="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Старший воспитатель</w:t>
            </w:r>
          </w:p>
        </w:tc>
        <w:tc>
          <w:tcPr>
            <w:tcW w:w="1578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</w:tr>
      <w:tr w:rsidR="002F3E04" w:rsidRPr="00484D09" w:rsidTr="001B5AF3">
        <w:trPr>
          <w:jc w:val="center"/>
        </w:trPr>
        <w:tc>
          <w:tcPr>
            <w:tcW w:w="591" w:type="dxa"/>
            <w:hideMark/>
          </w:tcPr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484D09">
              <w:rPr>
                <w:rFonts w:eastAsia="Times New Roman"/>
              </w:rPr>
              <w:t>.</w:t>
            </w:r>
          </w:p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2905" w:type="dxa"/>
            <w:hideMark/>
          </w:tcPr>
          <w:p w:rsidR="002F3E04" w:rsidRPr="00484D09" w:rsidRDefault="002F3E04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на официальном сайте МБ</w:t>
            </w:r>
            <w:r w:rsidRPr="00484D09">
              <w:rPr>
                <w:rFonts w:eastAsia="Times New Roman"/>
              </w:rPr>
              <w:t>ДОУ в сети «Интернет» раздела «Независимая оценка качества образования» (НОКО) для информационного сопровождения мероприятий по организации и проведению независимой оценки качества образовательных услуг.</w:t>
            </w:r>
          </w:p>
        </w:tc>
        <w:tc>
          <w:tcPr>
            <w:tcW w:w="2175" w:type="dxa"/>
            <w:gridSpan w:val="2"/>
            <w:hideMark/>
          </w:tcPr>
          <w:p w:rsidR="002F3E04" w:rsidRPr="00484D09" w:rsidRDefault="00332E4B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2F3E04" w:rsidRPr="00484D09">
              <w:rPr>
                <w:rFonts w:eastAsia="Times New Roman"/>
              </w:rPr>
              <w:t>ктуальная информация на официальном сайте М</w:t>
            </w:r>
            <w:r w:rsidR="002F3E04">
              <w:rPr>
                <w:rFonts w:eastAsia="Times New Roman"/>
              </w:rPr>
              <w:t>Б</w:t>
            </w:r>
            <w:r w:rsidR="002F3E04" w:rsidRPr="00484D09">
              <w:rPr>
                <w:rFonts w:eastAsia="Times New Roman"/>
              </w:rPr>
              <w:t xml:space="preserve">ДОУ </w:t>
            </w:r>
          </w:p>
        </w:tc>
        <w:tc>
          <w:tcPr>
            <w:tcW w:w="1919" w:type="dxa"/>
            <w:gridSpan w:val="2"/>
            <w:hideMark/>
          </w:tcPr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в течение 5 дней со дня изменения информации</w:t>
            </w:r>
          </w:p>
        </w:tc>
        <w:tc>
          <w:tcPr>
            <w:tcW w:w="2101" w:type="dxa"/>
            <w:hideMark/>
          </w:tcPr>
          <w:p w:rsidR="002F3E04" w:rsidRPr="00484D09" w:rsidRDefault="00332E4B" w:rsidP="002927AB">
            <w:pPr>
              <w:ind w:right="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Старший воспитатель</w:t>
            </w:r>
          </w:p>
        </w:tc>
        <w:tc>
          <w:tcPr>
            <w:tcW w:w="1578" w:type="dxa"/>
            <w:hideMark/>
          </w:tcPr>
          <w:p w:rsidR="002F3E04" w:rsidRPr="00484D09" w:rsidRDefault="002F3E04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</w:tr>
      <w:tr w:rsidR="002F3E04" w:rsidRPr="00484D09" w:rsidTr="001B5AF3">
        <w:trPr>
          <w:jc w:val="center"/>
        </w:trPr>
        <w:tc>
          <w:tcPr>
            <w:tcW w:w="591" w:type="dxa"/>
            <w:hideMark/>
          </w:tcPr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484D09">
              <w:rPr>
                <w:rFonts w:eastAsia="Times New Roman"/>
              </w:rPr>
              <w:t>.</w:t>
            </w:r>
          </w:p>
        </w:tc>
        <w:tc>
          <w:tcPr>
            <w:tcW w:w="2905" w:type="dxa"/>
            <w:hideMark/>
          </w:tcPr>
          <w:p w:rsidR="002F3E04" w:rsidRPr="00484D09" w:rsidRDefault="002F3E04" w:rsidP="00103B45">
            <w:pPr>
              <w:ind w:left="30" w:right="30"/>
              <w:jc w:val="both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Мониторинг обеспечения открытос</w:t>
            </w:r>
            <w:r>
              <w:rPr>
                <w:rFonts w:eastAsia="Times New Roman"/>
              </w:rPr>
              <w:t>ти и доступности информации о МБ</w:t>
            </w:r>
            <w:r w:rsidRPr="00484D09">
              <w:rPr>
                <w:rFonts w:eastAsia="Times New Roman"/>
              </w:rPr>
              <w:t xml:space="preserve">ДОУ </w:t>
            </w:r>
            <w:r>
              <w:rPr>
                <w:rFonts w:eastAsia="Times New Roman"/>
              </w:rPr>
              <w:lastRenderedPageBreak/>
              <w:t>«</w:t>
            </w:r>
            <w:proofErr w:type="spellStart"/>
            <w:r>
              <w:rPr>
                <w:rFonts w:eastAsia="Times New Roman"/>
              </w:rPr>
              <w:t>Ваховский</w:t>
            </w:r>
            <w:proofErr w:type="spellEnd"/>
            <w:r>
              <w:rPr>
                <w:rFonts w:eastAsia="Times New Roman"/>
              </w:rPr>
              <w:t xml:space="preserve">  ДС </w:t>
            </w:r>
            <w:r w:rsidRPr="00484D09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Лесная сказка</w:t>
            </w:r>
            <w:r w:rsidRPr="00484D09">
              <w:rPr>
                <w:rFonts w:eastAsia="Times New Roman"/>
              </w:rPr>
              <w:t>» на официальном сайте в информационно-телекоммуникационной сети «Интернет»</w:t>
            </w:r>
          </w:p>
          <w:p w:rsidR="002F3E04" w:rsidRPr="00484D09" w:rsidRDefault="002F3E04" w:rsidP="00103B45">
            <w:pPr>
              <w:ind w:left="30" w:right="30"/>
              <w:jc w:val="both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2175" w:type="dxa"/>
            <w:gridSpan w:val="2"/>
            <w:hideMark/>
          </w:tcPr>
          <w:p w:rsidR="002F3E04" w:rsidRPr="00484D09" w:rsidRDefault="00332E4B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lastRenderedPageBreak/>
              <w:t>А</w:t>
            </w:r>
            <w:r w:rsidR="002F3E04" w:rsidRPr="00484D09">
              <w:rPr>
                <w:rFonts w:eastAsia="Times New Roman"/>
              </w:rPr>
              <w:t>ктуальная</w:t>
            </w:r>
            <w:r>
              <w:rPr>
                <w:rFonts w:eastAsia="Times New Roman"/>
              </w:rPr>
              <w:t xml:space="preserve"> </w:t>
            </w:r>
            <w:r w:rsidR="002F3E04" w:rsidRPr="00484D09">
              <w:rPr>
                <w:rFonts w:eastAsia="Times New Roman"/>
              </w:rPr>
              <w:t xml:space="preserve"> информация на официальном сайте</w:t>
            </w:r>
          </w:p>
        </w:tc>
        <w:tc>
          <w:tcPr>
            <w:tcW w:w="1919" w:type="dxa"/>
            <w:gridSpan w:val="2"/>
            <w:hideMark/>
          </w:tcPr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Постоянно</w:t>
            </w:r>
          </w:p>
        </w:tc>
        <w:tc>
          <w:tcPr>
            <w:tcW w:w="2101" w:type="dxa"/>
            <w:hideMark/>
          </w:tcPr>
          <w:p w:rsidR="002F3E04" w:rsidRPr="00484D09" w:rsidRDefault="00332E4B" w:rsidP="002927AB">
            <w:pPr>
              <w:ind w:right="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Старший воспитатель </w:t>
            </w:r>
          </w:p>
        </w:tc>
        <w:tc>
          <w:tcPr>
            <w:tcW w:w="1578" w:type="dxa"/>
            <w:hideMark/>
          </w:tcPr>
          <w:p w:rsidR="002F3E04" w:rsidRPr="00484D09" w:rsidRDefault="002F3E04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 Обеспечение информационной открытости </w:t>
            </w:r>
            <w:r>
              <w:rPr>
                <w:rFonts w:eastAsia="Times New Roman"/>
              </w:rPr>
              <w:t>МБ</w:t>
            </w:r>
            <w:r w:rsidRPr="00484D09">
              <w:rPr>
                <w:rFonts w:eastAsia="Times New Roman"/>
              </w:rPr>
              <w:t>ДОУ</w:t>
            </w:r>
          </w:p>
        </w:tc>
      </w:tr>
      <w:tr w:rsidR="002F3E04" w:rsidRPr="00484D09" w:rsidTr="001B5AF3">
        <w:trPr>
          <w:jc w:val="center"/>
        </w:trPr>
        <w:tc>
          <w:tcPr>
            <w:tcW w:w="11269" w:type="dxa"/>
            <w:gridSpan w:val="8"/>
          </w:tcPr>
          <w:p w:rsidR="002F3E04" w:rsidRPr="00484D09" w:rsidRDefault="002F3E04" w:rsidP="002F3E04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  <w:b/>
                <w:bCs/>
              </w:rPr>
              <w:lastRenderedPageBreak/>
              <w:t>2. Комфортность условий и доступность получения услуг в сфере образования, в том числе для воспитанников с ограниченными возможностями здоровья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1.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jc w:val="both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Мероприятия, направленные на повышение уровня быто</w:t>
            </w:r>
            <w:r>
              <w:rPr>
                <w:rFonts w:eastAsia="Times New Roman"/>
              </w:rPr>
              <w:t>вой комфортности пребывания в МБ</w:t>
            </w:r>
            <w:r w:rsidRPr="00484D09">
              <w:rPr>
                <w:rFonts w:eastAsia="Times New Roman"/>
              </w:rPr>
              <w:t>ДОУ и развитие материально-технической базы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jc w:val="both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Наличие комфортных условий получения услуг, в том числе для воспитанников с ограниченными возможностями здоровья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both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постоянно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32E4B" w:rsidP="00103B45">
            <w:pPr>
              <w:ind w:left="30" w:right="30"/>
              <w:jc w:val="both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А</w:t>
            </w:r>
            <w:r w:rsidR="00311072" w:rsidRPr="00484D09">
              <w:rPr>
                <w:rFonts w:eastAsia="Times New Roman"/>
              </w:rPr>
              <w:t>дминистрация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Благоустройство территории учреждения, ремонт входных проемов дверей, туалетных комнат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2.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Мероприятия, направленные на создание условий для возможности получения образовательных услуг в учреждении для лиц с ограниченными возможностями здоровья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Наличие доступных условий получения услуг, в том числе для воспитанников с ограниченными возможностями здоровья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Постоянно</w:t>
            </w: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Администрация</w:t>
            </w:r>
          </w:p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Предоставление мест в учреждении лицам с ОВЗ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  <w:bCs/>
              </w:rPr>
              <w:t xml:space="preserve">Доступность </w:t>
            </w:r>
            <w:proofErr w:type="gramStart"/>
            <w:r w:rsidRPr="00484D09">
              <w:rPr>
                <w:rFonts w:eastAsia="Times New Roman"/>
                <w:bCs/>
              </w:rPr>
              <w:t>ДО</w:t>
            </w:r>
            <w:proofErr w:type="gramEnd"/>
            <w:r w:rsidRPr="00484D09">
              <w:rPr>
                <w:rFonts w:eastAsia="Times New Roman"/>
                <w:bCs/>
              </w:rPr>
              <w:t xml:space="preserve"> для детей с ОВЗ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3.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Провести анкетирование родителей, сотрудников по улучшению комфортной среды ДОУ</w:t>
            </w:r>
          </w:p>
        </w:tc>
        <w:tc>
          <w:tcPr>
            <w:tcW w:w="2123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Наличие анкет по улучшению комфортной среды ДОУ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083B79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05.2018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11072" w:rsidP="002F3E04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Председатель профкома 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Результаты анкетирования</w:t>
            </w:r>
          </w:p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</w:tr>
      <w:tr w:rsidR="002F3E04" w:rsidRPr="00484D09" w:rsidTr="001B5AF3">
        <w:trPr>
          <w:jc w:val="center"/>
        </w:trPr>
        <w:tc>
          <w:tcPr>
            <w:tcW w:w="591" w:type="dxa"/>
            <w:hideMark/>
          </w:tcPr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4.</w:t>
            </w:r>
          </w:p>
        </w:tc>
        <w:tc>
          <w:tcPr>
            <w:tcW w:w="2905" w:type="dxa"/>
            <w:hideMark/>
          </w:tcPr>
          <w:p w:rsidR="002F3E04" w:rsidRPr="00484D09" w:rsidRDefault="002F3E04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Регулярное отслеживание уровня удовлетворенности родителей качеством образовательных услуг, предоставляемых ДОУ путем проведения </w:t>
            </w:r>
            <w:r>
              <w:rPr>
                <w:rFonts w:eastAsia="Times New Roman"/>
              </w:rPr>
              <w:t>соц</w:t>
            </w:r>
            <w:r w:rsidRPr="00484D09">
              <w:rPr>
                <w:rFonts w:eastAsia="Times New Roman"/>
              </w:rPr>
              <w:t xml:space="preserve">опросов </w:t>
            </w:r>
          </w:p>
        </w:tc>
        <w:tc>
          <w:tcPr>
            <w:tcW w:w="2123" w:type="dxa"/>
            <w:hideMark/>
          </w:tcPr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Удовлетворенность качеством услуг.</w:t>
            </w:r>
          </w:p>
        </w:tc>
        <w:tc>
          <w:tcPr>
            <w:tcW w:w="1938" w:type="dxa"/>
            <w:gridSpan w:val="2"/>
            <w:hideMark/>
          </w:tcPr>
          <w:p w:rsidR="002F3E04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484D09">
              <w:rPr>
                <w:rFonts w:eastAsia="Times New Roman"/>
              </w:rPr>
              <w:t xml:space="preserve"> раз в год</w:t>
            </w:r>
          </w:p>
        </w:tc>
        <w:tc>
          <w:tcPr>
            <w:tcW w:w="2134" w:type="dxa"/>
            <w:gridSpan w:val="2"/>
            <w:hideMark/>
          </w:tcPr>
          <w:p w:rsidR="002F3E04" w:rsidRPr="00484D09" w:rsidRDefault="00332E4B" w:rsidP="002F3E04">
            <w:pPr>
              <w:ind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1578" w:type="dxa"/>
            <w:hideMark/>
          </w:tcPr>
          <w:p w:rsidR="002F3E04" w:rsidRPr="00484D09" w:rsidRDefault="002F3E04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Результаты </w:t>
            </w:r>
            <w:r>
              <w:rPr>
                <w:rFonts w:eastAsia="Times New Roman"/>
              </w:rPr>
              <w:t>соц</w:t>
            </w:r>
            <w:r w:rsidRPr="00484D09">
              <w:rPr>
                <w:rFonts w:eastAsia="Times New Roman"/>
              </w:rPr>
              <w:t>опросов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484D09">
              <w:rPr>
                <w:rFonts w:eastAsia="Times New Roman"/>
              </w:rPr>
              <w:t>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Создать условия для развития творческих способностей воспитанников:</w:t>
            </w:r>
          </w:p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— обеспечить участие в районных, </w:t>
            </w:r>
            <w:r>
              <w:rPr>
                <w:rFonts w:eastAsia="Times New Roman"/>
              </w:rPr>
              <w:t>региональных</w:t>
            </w:r>
            <w:r w:rsidRPr="00484D09">
              <w:rPr>
                <w:rFonts w:eastAsia="Times New Roman"/>
              </w:rPr>
              <w:t xml:space="preserve"> конкурсах, мероприятиях;</w:t>
            </w:r>
          </w:p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— участие воспитанников в проектной, исследовательской деятельности.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Бюджетные средства</w:t>
            </w: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В течение уч. года</w:t>
            </w: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32E4B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воспитатель, </w:t>
            </w:r>
          </w:p>
          <w:p w:rsidR="00311072" w:rsidRPr="00484D09" w:rsidRDefault="002F3E04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311072" w:rsidRPr="00484D09">
              <w:rPr>
                <w:rFonts w:eastAsia="Times New Roman"/>
              </w:rPr>
              <w:t>оспитатели возрастных групп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Развитие личностного потенциала воспитанников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484D09">
              <w:rPr>
                <w:rFonts w:eastAsia="Times New Roman"/>
              </w:rPr>
              <w:t>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Обеспечение материально технической базы ДОУ в соответствии с требованиями ФГОС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Бюджетные средства</w:t>
            </w:r>
          </w:p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</w:p>
        </w:tc>
        <w:tc>
          <w:tcPr>
            <w:tcW w:w="1938" w:type="dxa"/>
            <w:gridSpan w:val="2"/>
            <w:hideMark/>
          </w:tcPr>
          <w:p w:rsidR="00311072" w:rsidRPr="00484D09" w:rsidRDefault="005A0376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</w:t>
            </w:r>
            <w:r w:rsidR="00311072" w:rsidRPr="00484D09">
              <w:rPr>
                <w:rFonts w:eastAsia="Times New Roman"/>
              </w:rPr>
              <w:t xml:space="preserve"> года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32E4B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311072">
              <w:rPr>
                <w:rFonts w:eastAsia="Times New Roman"/>
              </w:rPr>
              <w:t>дминистрация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Обновление материальной базы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484D09">
              <w:rPr>
                <w:rFonts w:eastAsia="Times New Roman"/>
              </w:rPr>
              <w:t>.</w:t>
            </w:r>
          </w:p>
        </w:tc>
        <w:tc>
          <w:tcPr>
            <w:tcW w:w="2905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proofErr w:type="gramStart"/>
            <w:r w:rsidRPr="00484D09">
              <w:rPr>
                <w:rFonts w:eastAsia="Times New Roman"/>
              </w:rPr>
              <w:t xml:space="preserve">Контроль </w:t>
            </w:r>
            <w:r w:rsidRPr="00484D09">
              <w:rPr>
                <w:rFonts w:eastAsia="Times New Roman"/>
              </w:rPr>
              <w:lastRenderedPageBreak/>
              <w:t>за</w:t>
            </w:r>
            <w:proofErr w:type="gramEnd"/>
            <w:r w:rsidRPr="00484D09">
              <w:rPr>
                <w:rFonts w:eastAsia="Times New Roman"/>
              </w:rPr>
              <w:t> исполнением плана мероприятий по улучшен</w:t>
            </w:r>
            <w:r>
              <w:rPr>
                <w:rFonts w:eastAsia="Times New Roman"/>
              </w:rPr>
              <w:t>ию качества оказываемых услуг МБ</w:t>
            </w:r>
            <w:r w:rsidRPr="00484D09">
              <w:rPr>
                <w:rFonts w:eastAsia="Times New Roman"/>
              </w:rPr>
              <w:t xml:space="preserve">ДОУ </w:t>
            </w:r>
          </w:p>
        </w:tc>
        <w:tc>
          <w:tcPr>
            <w:tcW w:w="2123" w:type="dxa"/>
            <w:hideMark/>
          </w:tcPr>
          <w:p w:rsidR="00311072" w:rsidRPr="00484D09" w:rsidRDefault="00332E4B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</w:t>
            </w:r>
            <w:r w:rsidR="00311072" w:rsidRPr="00484D09">
              <w:rPr>
                <w:rFonts w:eastAsia="Times New Roman"/>
              </w:rPr>
              <w:t xml:space="preserve">о итогам </w:t>
            </w:r>
            <w:r w:rsidR="00311072" w:rsidRPr="00484D09">
              <w:rPr>
                <w:rFonts w:eastAsia="Times New Roman"/>
              </w:rPr>
              <w:lastRenderedPageBreak/>
              <w:t>проведения оценочных процедур НОКО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32E4B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lastRenderedPageBreak/>
              <w:t>Е</w:t>
            </w:r>
            <w:r w:rsidR="00311072" w:rsidRPr="00484D09">
              <w:rPr>
                <w:rFonts w:eastAsia="Times New Roman"/>
              </w:rPr>
              <w:t>жегодно,</w:t>
            </w: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lastRenderedPageBreak/>
              <w:t xml:space="preserve">до 01 </w:t>
            </w:r>
            <w:r>
              <w:rPr>
                <w:rFonts w:eastAsia="Times New Roman"/>
              </w:rPr>
              <w:t>мая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32E4B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lastRenderedPageBreak/>
              <w:t>А</w:t>
            </w:r>
            <w:r w:rsidR="00311072" w:rsidRPr="00484D09">
              <w:rPr>
                <w:rFonts w:eastAsia="Times New Roman"/>
              </w:rPr>
              <w:t>дминистрация</w:t>
            </w:r>
            <w:r>
              <w:rPr>
                <w:rFonts w:eastAsia="Times New Roman"/>
              </w:rPr>
              <w:t xml:space="preserve"> </w:t>
            </w:r>
          </w:p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lastRenderedPageBreak/>
              <w:t xml:space="preserve">Исполнение плана </w:t>
            </w:r>
            <w:r w:rsidRPr="00484D09">
              <w:rPr>
                <w:rFonts w:eastAsia="Times New Roman"/>
              </w:rPr>
              <w:lastRenderedPageBreak/>
              <w:t>мероприятий по улучшению качества оказываемых услуг</w:t>
            </w:r>
          </w:p>
        </w:tc>
      </w:tr>
      <w:tr w:rsidR="002F3E04" w:rsidRPr="00484D09" w:rsidTr="001B5AF3">
        <w:trPr>
          <w:jc w:val="center"/>
        </w:trPr>
        <w:tc>
          <w:tcPr>
            <w:tcW w:w="11269" w:type="dxa"/>
            <w:gridSpan w:val="8"/>
          </w:tcPr>
          <w:p w:rsidR="002F3E04" w:rsidRPr="00484D09" w:rsidRDefault="002F3E04" w:rsidP="002F3E04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  <w:b/>
                <w:bCs/>
              </w:rPr>
              <w:lastRenderedPageBreak/>
              <w:t>3. Доброжелательность, вежливость и компетентность работников организации</w:t>
            </w: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1.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Мероприятия по обеспечению и созданию условий для психологической безопасности и комфортности в учреждении, на установление взаимоотношений педагогических работников с воспитанниками ДОУ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Профессионализм персонала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постоянно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32E4B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1578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Курсы повышения квалификации, дополнительное профессиональное образование по профилю педагогической деятельности; консультации; семинары</w:t>
            </w:r>
          </w:p>
        </w:tc>
      </w:tr>
      <w:tr w:rsidR="00311072" w:rsidRPr="00484D09" w:rsidTr="001B5AF3">
        <w:trPr>
          <w:trHeight w:val="225"/>
          <w:jc w:val="center"/>
        </w:trPr>
        <w:tc>
          <w:tcPr>
            <w:tcW w:w="9691" w:type="dxa"/>
            <w:gridSpan w:val="7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  <w:b/>
                <w:bCs/>
              </w:rPr>
              <w:t>4. Взаимодействие ДОУ с родительской общественностью</w:t>
            </w:r>
          </w:p>
        </w:tc>
        <w:tc>
          <w:tcPr>
            <w:tcW w:w="1578" w:type="dxa"/>
            <w:shd w:val="clear" w:color="auto" w:fill="auto"/>
          </w:tcPr>
          <w:p w:rsidR="00311072" w:rsidRPr="00484D09" w:rsidRDefault="00311072" w:rsidP="00103B45">
            <w:pPr>
              <w:rPr>
                <w:rFonts w:eastAsia="Times New Roman"/>
              </w:rPr>
            </w:pP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1.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Организация и проведение родительских собраний с участием специалистов </w:t>
            </w:r>
            <w:proofErr w:type="spellStart"/>
            <w:r w:rsidRPr="00484D09">
              <w:rPr>
                <w:rFonts w:eastAsia="Times New Roman"/>
              </w:rPr>
              <w:t>ПМПк</w:t>
            </w:r>
            <w:proofErr w:type="spellEnd"/>
            <w:r w:rsidRPr="00484D09">
              <w:rPr>
                <w:rFonts w:eastAsia="Times New Roman"/>
              </w:rPr>
              <w:t xml:space="preserve"> по вопросам образования детей с ОВЗ</w:t>
            </w:r>
          </w:p>
        </w:tc>
        <w:tc>
          <w:tcPr>
            <w:tcW w:w="2123" w:type="dxa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Протоколы собраний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В течение всего периода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32E4B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  <w:r w:rsidR="00311072" w:rsidRPr="00484D09">
              <w:rPr>
                <w:rFonts w:eastAsia="Times New Roman"/>
              </w:rPr>
              <w:t>; воспитатели групп; специалисты</w:t>
            </w:r>
          </w:p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логопед</w:t>
            </w:r>
          </w:p>
        </w:tc>
        <w:tc>
          <w:tcPr>
            <w:tcW w:w="1578" w:type="dxa"/>
            <w:shd w:val="clear" w:color="auto" w:fill="auto"/>
          </w:tcPr>
          <w:p w:rsidR="00311072" w:rsidRPr="00484D09" w:rsidRDefault="00311072" w:rsidP="00103B45">
            <w:pPr>
              <w:rPr>
                <w:rFonts w:eastAsia="Times New Roman"/>
              </w:rPr>
            </w:pP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484D09">
              <w:rPr>
                <w:rFonts w:eastAsia="Times New Roman"/>
              </w:rPr>
              <w:t>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Обеспечение информирования потребителей образовательных услуг по вопросам независимой оценки качества образования и её </w:t>
            </w:r>
            <w:proofErr w:type="gramStart"/>
            <w:r w:rsidRPr="00484D09">
              <w:rPr>
                <w:rFonts w:eastAsia="Times New Roman"/>
              </w:rPr>
              <w:t>результатах</w:t>
            </w:r>
            <w:proofErr w:type="gramEnd"/>
            <w:r w:rsidRPr="00484D09">
              <w:rPr>
                <w:rFonts w:eastAsia="Times New Roman"/>
              </w:rPr>
              <w:t xml:space="preserve"> через сайт ДОУ, СМИ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Информирование потребителей образовательных услуг. Повышение имиджа ДОУ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В течение года</w:t>
            </w:r>
          </w:p>
        </w:tc>
        <w:tc>
          <w:tcPr>
            <w:tcW w:w="2134" w:type="dxa"/>
            <w:gridSpan w:val="2"/>
            <w:hideMark/>
          </w:tcPr>
          <w:p w:rsidR="00332E4B" w:rsidRDefault="00311072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  <w:r w:rsidR="00332E4B">
              <w:rPr>
                <w:rFonts w:eastAsia="Times New Roman"/>
              </w:rPr>
              <w:t>,</w:t>
            </w:r>
          </w:p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332E4B">
              <w:rPr>
                <w:rFonts w:eastAsia="Times New Roman"/>
              </w:rPr>
              <w:t xml:space="preserve"> старший воспитатель</w:t>
            </w:r>
            <w:r w:rsidRPr="00484D09">
              <w:rPr>
                <w:rFonts w:eastAsia="Times New Roman"/>
              </w:rPr>
              <w:t>; воспитатели групп; специалисты</w:t>
            </w:r>
          </w:p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логопед</w:t>
            </w:r>
          </w:p>
        </w:tc>
        <w:tc>
          <w:tcPr>
            <w:tcW w:w="1578" w:type="dxa"/>
            <w:shd w:val="clear" w:color="auto" w:fill="auto"/>
          </w:tcPr>
          <w:p w:rsidR="00311072" w:rsidRPr="00484D09" w:rsidRDefault="00311072" w:rsidP="00103B45">
            <w:pPr>
              <w:rPr>
                <w:rFonts w:eastAsia="Times New Roman"/>
              </w:rPr>
            </w:pP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484D09">
              <w:rPr>
                <w:rFonts w:eastAsia="Times New Roman"/>
              </w:rPr>
              <w:t>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Обеспечение размещения информации о результатах независимой оценки на информационных стендах ДОУ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Информирование потребителей образовательных услуг. Повышение имиджа ДОУ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В течение года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  <w:r w:rsidR="00332E4B">
              <w:rPr>
                <w:rFonts w:eastAsia="Times New Roman"/>
              </w:rPr>
              <w:t>, старший воспитатель</w:t>
            </w:r>
            <w:r w:rsidRPr="00484D09">
              <w:rPr>
                <w:rFonts w:eastAsia="Times New Roman"/>
              </w:rPr>
              <w:t>; воспитатели групп; специалисты</w:t>
            </w:r>
          </w:p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логопед.</w:t>
            </w:r>
          </w:p>
        </w:tc>
        <w:tc>
          <w:tcPr>
            <w:tcW w:w="1578" w:type="dxa"/>
            <w:shd w:val="clear" w:color="auto" w:fill="auto"/>
          </w:tcPr>
          <w:p w:rsidR="00311072" w:rsidRPr="00484D09" w:rsidRDefault="00311072" w:rsidP="00103B45">
            <w:pPr>
              <w:rPr>
                <w:rFonts w:eastAsia="Times New Roman"/>
              </w:rPr>
            </w:pPr>
          </w:p>
        </w:tc>
      </w:tr>
      <w:tr w:rsidR="00311072" w:rsidRPr="00484D09" w:rsidTr="001B5AF3">
        <w:trPr>
          <w:jc w:val="center"/>
        </w:trPr>
        <w:tc>
          <w:tcPr>
            <w:tcW w:w="591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484D09">
              <w:rPr>
                <w:rFonts w:eastAsia="Times New Roman"/>
              </w:rPr>
              <w:t>.</w:t>
            </w:r>
          </w:p>
        </w:tc>
        <w:tc>
          <w:tcPr>
            <w:tcW w:w="2905" w:type="dxa"/>
            <w:hideMark/>
          </w:tcPr>
          <w:p w:rsidR="00311072" w:rsidRPr="00484D09" w:rsidRDefault="00311072" w:rsidP="00103B45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 xml:space="preserve">Обеспечение рассмотрения на заседаниях ДОУ с привлечением родительской </w:t>
            </w:r>
            <w:proofErr w:type="gramStart"/>
            <w:r w:rsidRPr="00484D09">
              <w:rPr>
                <w:rFonts w:eastAsia="Times New Roman"/>
              </w:rPr>
              <w:t>общественности вопросов повышения качества оказания услуг</w:t>
            </w:r>
            <w:proofErr w:type="gramEnd"/>
            <w:r w:rsidRPr="00484D09">
              <w:rPr>
                <w:rFonts w:eastAsia="Times New Roman"/>
              </w:rPr>
              <w:t xml:space="preserve"> по итогам независимой оценки</w:t>
            </w:r>
          </w:p>
        </w:tc>
        <w:tc>
          <w:tcPr>
            <w:tcW w:w="2123" w:type="dxa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Решения коллегиальных органов управления. Повышение имиджа ДОУ</w:t>
            </w:r>
          </w:p>
        </w:tc>
        <w:tc>
          <w:tcPr>
            <w:tcW w:w="1938" w:type="dxa"/>
            <w:gridSpan w:val="2"/>
            <w:hideMark/>
          </w:tcPr>
          <w:p w:rsidR="00311072" w:rsidRPr="00484D09" w:rsidRDefault="00311072" w:rsidP="00103B45">
            <w:pPr>
              <w:ind w:left="30" w:right="30"/>
              <w:jc w:val="center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В течение года</w:t>
            </w:r>
          </w:p>
        </w:tc>
        <w:tc>
          <w:tcPr>
            <w:tcW w:w="2134" w:type="dxa"/>
            <w:gridSpan w:val="2"/>
            <w:hideMark/>
          </w:tcPr>
          <w:p w:rsidR="00311072" w:rsidRPr="00484D09" w:rsidRDefault="00332E4B" w:rsidP="00332E4B">
            <w:pPr>
              <w:ind w:left="30" w:right="30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Заведующий, старший воспитатель;</w:t>
            </w:r>
            <w:r w:rsidR="00311072" w:rsidRPr="00484D09">
              <w:rPr>
                <w:rFonts w:eastAsia="Times New Roman"/>
              </w:rPr>
              <w:t xml:space="preserve"> воспитатели групп; специалисты</w:t>
            </w:r>
          </w:p>
          <w:p w:rsidR="00311072" w:rsidRPr="00484D09" w:rsidRDefault="00311072" w:rsidP="00332E4B">
            <w:pPr>
              <w:ind w:left="30" w:right="30"/>
              <w:rPr>
                <w:rFonts w:eastAsia="Times New Roman"/>
              </w:rPr>
            </w:pPr>
            <w:r w:rsidRPr="00484D09">
              <w:rPr>
                <w:rFonts w:eastAsia="Times New Roman"/>
              </w:rPr>
              <w:t>логопед</w:t>
            </w:r>
          </w:p>
        </w:tc>
        <w:tc>
          <w:tcPr>
            <w:tcW w:w="1578" w:type="dxa"/>
            <w:shd w:val="clear" w:color="auto" w:fill="auto"/>
          </w:tcPr>
          <w:p w:rsidR="00311072" w:rsidRPr="00484D09" w:rsidRDefault="00311072" w:rsidP="00103B45">
            <w:pPr>
              <w:rPr>
                <w:rFonts w:eastAsia="Times New Roman"/>
              </w:rPr>
            </w:pPr>
          </w:p>
        </w:tc>
      </w:tr>
    </w:tbl>
    <w:p w:rsidR="007C4425" w:rsidRPr="00CA126A" w:rsidRDefault="00D87361" w:rsidP="00CA126A">
      <w:r>
        <w:rPr>
          <w:noProof/>
        </w:rPr>
        <w:pict>
          <v:rect id="Shape 22" o:spid="_x0000_s1026" style="position:absolute;margin-left:20.7pt;margin-top:-346.9pt;width:1pt;height:1pt;z-index:-25153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</w:rPr>
        <w:pict>
          <v:rect id="Shape 23" o:spid="_x0000_s1032" style="position:absolute;margin-left:169.75pt;margin-top:-346.9pt;width:.95pt;height:1pt;z-index:-25152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KghgEAAAQDAAAOAAAAZHJzL2Uyb0RvYy54bWysUstOIzEQvK/EP1i+E08GLa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</w:rPr>
        <w:pict>
          <v:rect id="Shape 24" o:spid="_x0000_s1031" style="position:absolute;margin-left:283.15pt;margin-top:-346.9pt;width:1pt;height:1pt;z-index:-25152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</w:rPr>
        <w:pict>
          <v:rect id="Shape 25" o:spid="_x0000_s1030" style="position:absolute;margin-left:361.15pt;margin-top:-346.9pt;width:1pt;height:1pt;z-index:-25151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b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</w:rPr>
        <w:pict>
          <v:rect id="Shape 26" o:spid="_x0000_s1029" style="position:absolute;margin-left:460.4pt;margin-top:-346.9pt;width:.95pt;height:1pt;z-index:-25150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1X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</w:rPr>
        <w:pict>
          <v:rect id="Shape 27" o:spid="_x0000_s1028" style="position:absolute;margin-left:588pt;margin-top:-346.9pt;width:1pt;height:1pt;z-index:-25150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</w:rPr>
        <w:pict>
          <v:rect id="Shape 28" o:spid="_x0000_s1027" style="position:absolute;margin-left:460.4pt;margin-top:-270.3pt;width:.95pt;height:1pt;z-index:-25149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ukhAEAAAQDAAAOAAAAZHJzL2Uyb0RvYy54bWysUktvGyEQvkfKf0Dca9YrN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" o:allowincell="f" fillcolor="black" stroked="f">
            <v:path arrowok="t"/>
          </v:rect>
        </w:pict>
      </w:r>
    </w:p>
    <w:sectPr w:rsidR="007C4425" w:rsidRPr="00CA126A" w:rsidSect="001B5AF3">
      <w:pgSz w:w="11908" w:h="16836"/>
      <w:pgMar w:top="709" w:right="1440" w:bottom="1440" w:left="1440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6EEDDDA"/>
    <w:lvl w:ilvl="0" w:tplc="AEC2BE40">
      <w:start w:val="1"/>
      <w:numFmt w:val="decimal"/>
      <w:lvlText w:val="%1."/>
      <w:lvlJc w:val="left"/>
    </w:lvl>
    <w:lvl w:ilvl="1" w:tplc="41129B56">
      <w:numFmt w:val="decimal"/>
      <w:lvlText w:val=""/>
      <w:lvlJc w:val="left"/>
    </w:lvl>
    <w:lvl w:ilvl="2" w:tplc="AB345B0C">
      <w:numFmt w:val="decimal"/>
      <w:lvlText w:val=""/>
      <w:lvlJc w:val="left"/>
    </w:lvl>
    <w:lvl w:ilvl="3" w:tplc="3ED6E45A">
      <w:numFmt w:val="decimal"/>
      <w:lvlText w:val=""/>
      <w:lvlJc w:val="left"/>
    </w:lvl>
    <w:lvl w:ilvl="4" w:tplc="056EA368">
      <w:numFmt w:val="decimal"/>
      <w:lvlText w:val=""/>
      <w:lvlJc w:val="left"/>
    </w:lvl>
    <w:lvl w:ilvl="5" w:tplc="576EA0B4">
      <w:numFmt w:val="decimal"/>
      <w:lvlText w:val=""/>
      <w:lvlJc w:val="left"/>
    </w:lvl>
    <w:lvl w:ilvl="6" w:tplc="87183844">
      <w:numFmt w:val="decimal"/>
      <w:lvlText w:val=""/>
      <w:lvlJc w:val="left"/>
    </w:lvl>
    <w:lvl w:ilvl="7" w:tplc="11A07592">
      <w:numFmt w:val="decimal"/>
      <w:lvlText w:val=""/>
      <w:lvlJc w:val="left"/>
    </w:lvl>
    <w:lvl w:ilvl="8" w:tplc="E7D458B6">
      <w:numFmt w:val="decimal"/>
      <w:lvlText w:val=""/>
      <w:lvlJc w:val="left"/>
    </w:lvl>
  </w:abstractNum>
  <w:abstractNum w:abstractNumId="1">
    <w:nsid w:val="00006784"/>
    <w:multiLevelType w:val="hybridMultilevel"/>
    <w:tmpl w:val="B7F0E6DC"/>
    <w:lvl w:ilvl="0" w:tplc="4468D9E4">
      <w:start w:val="1"/>
      <w:numFmt w:val="decimal"/>
      <w:lvlText w:val="%1."/>
      <w:lvlJc w:val="left"/>
    </w:lvl>
    <w:lvl w:ilvl="1" w:tplc="8D3CC97A">
      <w:numFmt w:val="decimal"/>
      <w:lvlText w:val=""/>
      <w:lvlJc w:val="left"/>
    </w:lvl>
    <w:lvl w:ilvl="2" w:tplc="C90A2DFA">
      <w:numFmt w:val="decimal"/>
      <w:lvlText w:val=""/>
      <w:lvlJc w:val="left"/>
    </w:lvl>
    <w:lvl w:ilvl="3" w:tplc="43625582">
      <w:numFmt w:val="decimal"/>
      <w:lvlText w:val=""/>
      <w:lvlJc w:val="left"/>
    </w:lvl>
    <w:lvl w:ilvl="4" w:tplc="BA922970">
      <w:numFmt w:val="decimal"/>
      <w:lvlText w:val=""/>
      <w:lvlJc w:val="left"/>
    </w:lvl>
    <w:lvl w:ilvl="5" w:tplc="1D50F784">
      <w:numFmt w:val="decimal"/>
      <w:lvlText w:val=""/>
      <w:lvlJc w:val="left"/>
    </w:lvl>
    <w:lvl w:ilvl="6" w:tplc="1136B3BC">
      <w:numFmt w:val="decimal"/>
      <w:lvlText w:val=""/>
      <w:lvlJc w:val="left"/>
    </w:lvl>
    <w:lvl w:ilvl="7" w:tplc="CF045046">
      <w:numFmt w:val="decimal"/>
      <w:lvlText w:val=""/>
      <w:lvlJc w:val="left"/>
    </w:lvl>
    <w:lvl w:ilvl="8" w:tplc="E77637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C40"/>
    <w:rsid w:val="00083B79"/>
    <w:rsid w:val="001B5AF3"/>
    <w:rsid w:val="001E202D"/>
    <w:rsid w:val="002B62AD"/>
    <w:rsid w:val="002F3E04"/>
    <w:rsid w:val="00311072"/>
    <w:rsid w:val="00332E4B"/>
    <w:rsid w:val="00367C40"/>
    <w:rsid w:val="0038094D"/>
    <w:rsid w:val="004D5315"/>
    <w:rsid w:val="005A0376"/>
    <w:rsid w:val="006F5254"/>
    <w:rsid w:val="0079752F"/>
    <w:rsid w:val="007C4425"/>
    <w:rsid w:val="00B234F8"/>
    <w:rsid w:val="00BC27F2"/>
    <w:rsid w:val="00CA126A"/>
    <w:rsid w:val="00D87361"/>
    <w:rsid w:val="00E852D3"/>
    <w:rsid w:val="00FA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2F"/>
  </w:style>
  <w:style w:type="paragraph" w:styleId="4">
    <w:name w:val="heading 4"/>
    <w:basedOn w:val="a"/>
    <w:link w:val="40"/>
    <w:uiPriority w:val="9"/>
    <w:qFormat/>
    <w:rsid w:val="001E202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1E20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E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E202D"/>
    <w:rPr>
      <w:rFonts w:eastAsia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E202D"/>
    <w:rPr>
      <w:b/>
      <w:bCs/>
    </w:rPr>
  </w:style>
  <w:style w:type="paragraph" w:styleId="a6">
    <w:name w:val="Normal (Web)"/>
    <w:basedOn w:val="a"/>
    <w:uiPriority w:val="99"/>
    <w:semiHidden/>
    <w:unhideWhenUsed/>
    <w:rsid w:val="001E20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0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0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202D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1E20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E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E202D"/>
    <w:rPr>
      <w:rFonts w:eastAsia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E202D"/>
    <w:rPr>
      <w:b/>
      <w:bCs/>
    </w:rPr>
  </w:style>
  <w:style w:type="paragraph" w:styleId="a6">
    <w:name w:val="Normal (Web)"/>
    <w:basedOn w:val="a"/>
    <w:uiPriority w:val="99"/>
    <w:semiHidden/>
    <w:unhideWhenUsed/>
    <w:rsid w:val="001E20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0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7</cp:revision>
  <cp:lastPrinted>2017-11-14T16:24:00Z</cp:lastPrinted>
  <dcterms:created xsi:type="dcterms:W3CDTF">2017-11-14T16:25:00Z</dcterms:created>
  <dcterms:modified xsi:type="dcterms:W3CDTF">2017-11-15T05:14:00Z</dcterms:modified>
</cp:coreProperties>
</file>