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  <w:r>
        <w:rPr>
          <w:b w:val="0"/>
          <w:bCs w:val="0"/>
          <w:noProof/>
          <w:color w:val="7030A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-702640</wp:posOffset>
            </wp:positionH>
            <wp:positionV relativeFrom="paragraph">
              <wp:posOffset>-317755</wp:posOffset>
            </wp:positionV>
            <wp:extent cx="6803136" cy="9626803"/>
            <wp:effectExtent l="19050" t="0" r="0" b="0"/>
            <wp:wrapNone/>
            <wp:docPr id="1" name="Рисунок 1" descr="C:\Users\111\Desktop\центр игры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центр игры\img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33" t="4655" r="4054" b="17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671" cy="962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0338B1" w:rsidRDefault="000338B1" w:rsidP="00291838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</w:p>
    <w:p w:rsidR="00291838" w:rsidRPr="00291838" w:rsidRDefault="00291838" w:rsidP="000338B1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  <w:r w:rsidRPr="00291838">
        <w:rPr>
          <w:b w:val="0"/>
          <w:bCs w:val="0"/>
          <w:color w:val="7030A0"/>
          <w:sz w:val="28"/>
          <w:szCs w:val="28"/>
        </w:rPr>
        <w:lastRenderedPageBreak/>
        <w:t xml:space="preserve">Муниципальное бюджетное дошкольное образовательное </w:t>
      </w:r>
    </w:p>
    <w:p w:rsidR="00291838" w:rsidRPr="00291838" w:rsidRDefault="00291838" w:rsidP="000338B1">
      <w:pPr>
        <w:pStyle w:val="2"/>
        <w:shd w:val="clear" w:color="auto" w:fill="FFFFFF"/>
        <w:spacing w:before="0" w:after="0" w:afterAutospacing="0"/>
        <w:jc w:val="center"/>
        <w:rPr>
          <w:b w:val="0"/>
          <w:bCs w:val="0"/>
          <w:color w:val="7030A0"/>
          <w:sz w:val="28"/>
          <w:szCs w:val="28"/>
        </w:rPr>
      </w:pPr>
      <w:r w:rsidRPr="00291838">
        <w:rPr>
          <w:b w:val="0"/>
          <w:bCs w:val="0"/>
          <w:color w:val="7030A0"/>
          <w:sz w:val="28"/>
          <w:szCs w:val="28"/>
        </w:rPr>
        <w:t>учреждение «Ваховский детский сад «Лесная сказка»»</w:t>
      </w:r>
    </w:p>
    <w:p w:rsidR="00291838" w:rsidRPr="007F51B8" w:rsidRDefault="00291838" w:rsidP="00291838">
      <w:pPr>
        <w:pStyle w:val="2"/>
        <w:shd w:val="clear" w:color="auto" w:fill="FFFFFF"/>
        <w:spacing w:before="0"/>
        <w:jc w:val="center"/>
        <w:rPr>
          <w:bCs w:val="0"/>
          <w:sz w:val="28"/>
          <w:szCs w:val="28"/>
        </w:rPr>
      </w:pPr>
    </w:p>
    <w:p w:rsidR="00291838" w:rsidRPr="007F51B8" w:rsidRDefault="00291838" w:rsidP="00291838">
      <w:pPr>
        <w:pStyle w:val="2"/>
        <w:shd w:val="clear" w:color="auto" w:fill="FFFFFF"/>
        <w:spacing w:before="0"/>
        <w:jc w:val="center"/>
        <w:rPr>
          <w:bCs w:val="0"/>
          <w:sz w:val="28"/>
          <w:szCs w:val="28"/>
        </w:rPr>
      </w:pPr>
    </w:p>
    <w:p w:rsidR="00291838" w:rsidRDefault="00291838" w:rsidP="00291838">
      <w:pPr>
        <w:ind w:left="-42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1838" w:rsidRDefault="00291838" w:rsidP="00291838">
      <w:pPr>
        <w:ind w:left="-42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1838" w:rsidRDefault="00291838" w:rsidP="00291838">
      <w:pPr>
        <w:ind w:left="-42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1838" w:rsidRDefault="00291838" w:rsidP="00291838">
      <w:pPr>
        <w:ind w:left="-426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291838">
        <w:rPr>
          <w:rFonts w:ascii="Times New Roman" w:hAnsi="Times New Roman" w:cs="Times New Roman"/>
          <w:sz w:val="72"/>
          <w:szCs w:val="72"/>
        </w:rPr>
        <w:t xml:space="preserve">   </w:t>
      </w:r>
      <w:r w:rsidRPr="00291838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Особенности организации работы </w:t>
      </w:r>
    </w:p>
    <w:p w:rsidR="00291838" w:rsidRPr="00291838" w:rsidRDefault="00291838" w:rsidP="00291838">
      <w:pPr>
        <w:ind w:left="-426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291838">
        <w:rPr>
          <w:rFonts w:ascii="Times New Roman" w:hAnsi="Times New Roman" w:cs="Times New Roman"/>
          <w:b/>
          <w:color w:val="7030A0"/>
          <w:sz w:val="72"/>
          <w:szCs w:val="72"/>
        </w:rPr>
        <w:t>в «Центре игры»</w:t>
      </w:r>
    </w:p>
    <w:p w:rsidR="00291838" w:rsidRPr="007F51B8" w:rsidRDefault="00291838" w:rsidP="00291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27940</wp:posOffset>
            </wp:positionV>
            <wp:extent cx="3791585" cy="2604135"/>
            <wp:effectExtent l="19050" t="0" r="0" b="0"/>
            <wp:wrapNone/>
            <wp:docPr id="3" name="Рисунок 1" descr="C:\Users\111\Desktop\1 младшая группа\картинки центорв\centr_ig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 младшая группа\картинки центорв\centr_igr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51B8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91838" w:rsidRPr="007F51B8" w:rsidRDefault="00291838" w:rsidP="00291838">
      <w:pPr>
        <w:rPr>
          <w:rFonts w:ascii="Times New Roman" w:hAnsi="Times New Roman" w:cs="Times New Roman"/>
          <w:sz w:val="28"/>
          <w:szCs w:val="28"/>
        </w:rPr>
      </w:pPr>
    </w:p>
    <w:p w:rsidR="00291838" w:rsidRPr="007F51B8" w:rsidRDefault="00291838" w:rsidP="00291838">
      <w:pPr>
        <w:rPr>
          <w:rFonts w:ascii="Times New Roman" w:hAnsi="Times New Roman" w:cs="Times New Roman"/>
          <w:sz w:val="28"/>
          <w:szCs w:val="28"/>
        </w:rPr>
      </w:pPr>
    </w:p>
    <w:p w:rsidR="00291838" w:rsidRDefault="00291838" w:rsidP="00291838">
      <w:pPr>
        <w:rPr>
          <w:rFonts w:ascii="Times New Roman" w:hAnsi="Times New Roman" w:cs="Times New Roman"/>
          <w:sz w:val="28"/>
          <w:szCs w:val="28"/>
        </w:rPr>
      </w:pPr>
    </w:p>
    <w:p w:rsidR="00291838" w:rsidRDefault="00291838" w:rsidP="00291838">
      <w:pPr>
        <w:rPr>
          <w:rFonts w:ascii="Times New Roman" w:hAnsi="Times New Roman" w:cs="Times New Roman"/>
          <w:sz w:val="28"/>
          <w:szCs w:val="28"/>
        </w:rPr>
      </w:pPr>
    </w:p>
    <w:p w:rsidR="00291838" w:rsidRDefault="00291838" w:rsidP="00291838">
      <w:pPr>
        <w:rPr>
          <w:rFonts w:ascii="Times New Roman" w:hAnsi="Times New Roman" w:cs="Times New Roman"/>
          <w:sz w:val="28"/>
          <w:szCs w:val="28"/>
        </w:rPr>
      </w:pPr>
    </w:p>
    <w:p w:rsidR="00291838" w:rsidRDefault="00291838" w:rsidP="00291838">
      <w:pPr>
        <w:rPr>
          <w:rFonts w:ascii="Times New Roman" w:hAnsi="Times New Roman" w:cs="Times New Roman"/>
          <w:sz w:val="28"/>
          <w:szCs w:val="28"/>
        </w:rPr>
      </w:pPr>
    </w:p>
    <w:p w:rsidR="00291838" w:rsidRDefault="00291838" w:rsidP="00291838">
      <w:pPr>
        <w:rPr>
          <w:rFonts w:ascii="Times New Roman" w:hAnsi="Times New Roman" w:cs="Times New Roman"/>
          <w:sz w:val="28"/>
          <w:szCs w:val="28"/>
        </w:rPr>
      </w:pPr>
    </w:p>
    <w:p w:rsidR="00291838" w:rsidRDefault="00291838" w:rsidP="00291838">
      <w:pPr>
        <w:rPr>
          <w:rFonts w:ascii="Times New Roman" w:hAnsi="Times New Roman" w:cs="Times New Roman"/>
          <w:sz w:val="28"/>
          <w:szCs w:val="28"/>
        </w:rPr>
      </w:pPr>
    </w:p>
    <w:p w:rsidR="00291838" w:rsidRPr="00291838" w:rsidRDefault="00291838" w:rsidP="00291838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F51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291838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 Докучаева Н.И.</w:t>
      </w:r>
    </w:p>
    <w:p w:rsidR="00291838" w:rsidRPr="00291838" w:rsidRDefault="00291838" w:rsidP="00291838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91838" w:rsidRPr="00291838" w:rsidRDefault="00291838" w:rsidP="0029183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9183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2016 год</w:t>
      </w:r>
    </w:p>
    <w:p w:rsidR="00FA6B1F" w:rsidRPr="00EE2DDB" w:rsidRDefault="00245BA6" w:rsidP="00AB2998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37620">
        <w:rPr>
          <w:rFonts w:ascii="Times New Roman" w:hAnsi="Times New Roman" w:cs="Times New Roman"/>
          <w:b/>
          <w:sz w:val="28"/>
          <w:szCs w:val="28"/>
        </w:rPr>
        <w:t xml:space="preserve">Особенности организации работы в </w:t>
      </w:r>
      <w:r>
        <w:rPr>
          <w:rFonts w:ascii="Times New Roman" w:hAnsi="Times New Roman" w:cs="Times New Roman"/>
          <w:b/>
          <w:sz w:val="28"/>
          <w:szCs w:val="28"/>
        </w:rPr>
        <w:t>«Центр</w:t>
      </w:r>
      <w:r w:rsidR="00337620">
        <w:rPr>
          <w:rFonts w:ascii="Times New Roman" w:hAnsi="Times New Roman" w:cs="Times New Roman"/>
          <w:b/>
          <w:sz w:val="28"/>
          <w:szCs w:val="28"/>
        </w:rPr>
        <w:t>е</w:t>
      </w:r>
      <w:r w:rsidR="00FA6B1F" w:rsidRPr="00EE2D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2DDB">
        <w:rPr>
          <w:rFonts w:ascii="Times New Roman" w:hAnsi="Times New Roman" w:cs="Times New Roman"/>
          <w:b/>
          <w:sz w:val="28"/>
          <w:szCs w:val="28"/>
        </w:rPr>
        <w:t>игры»</w:t>
      </w:r>
    </w:p>
    <w:p w:rsidR="00230F09" w:rsidRDefault="00245BA6" w:rsidP="00230F0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2DDB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занимает весьма важное, если не сказать центральное, место в жизни дошкольника, являясь преобладающим видом его самостоятельной деятельности.</w:t>
      </w:r>
    </w:p>
    <w:p w:rsidR="00AB2998" w:rsidRPr="00230F09" w:rsidRDefault="00230F09" w:rsidP="00230F09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2DDB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Неудивительно, что проблема игры привлекала и привлекает внимание исследователей, причём не только педагогов и психологов, но философов, социологов, этнографов, биологов. </w:t>
      </w:r>
    </w:p>
    <w:p w:rsidR="00EE2DDB" w:rsidRPr="00EE2DDB" w:rsidRDefault="00AB2998" w:rsidP="00230F0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E2DDB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 рассматривают с двух точек зрения:</w:t>
      </w:r>
    </w:p>
    <w:p w:rsidR="00EE2DDB" w:rsidRPr="00EE2DDB" w:rsidRDefault="00EE2DDB" w:rsidP="00230F0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Игра - деятельность, в которой ребёнок развивается целостно, гармонично, всесторонне.</w:t>
      </w:r>
    </w:p>
    <w:p w:rsidR="00EE2DDB" w:rsidRDefault="00EE2DDB" w:rsidP="00230F0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Игра – средство приобретения и проработки знаний.</w:t>
      </w:r>
    </w:p>
    <w:p w:rsidR="00304E77" w:rsidRPr="00EE2DDB" w:rsidRDefault="00304E77" w:rsidP="00230F0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2DDB" w:rsidRPr="00EE2DDB" w:rsidRDefault="00AB2998" w:rsidP="00230F0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E2DDB" w:rsidRPr="00EE2D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Развивающий характер игры заключается в том, что она выдвигает ряд требований к ребёнку:</w:t>
      </w:r>
    </w:p>
    <w:p w:rsidR="00EE2DDB" w:rsidRPr="00EE2DDB" w:rsidRDefault="00EE2DDB" w:rsidP="00230F09">
      <w:pPr>
        <w:numPr>
          <w:ilvl w:val="0"/>
          <w:numId w:val="2"/>
        </w:numPr>
        <w:spacing w:before="100" w:beforeAutospacing="1"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Действие в воображаемом плане, ведущее к развитию у детей символической функции мышления, формированию плана представлений, построению воображаемой ситуации.</w:t>
      </w:r>
    </w:p>
    <w:p w:rsidR="00EE2DDB" w:rsidRPr="00EE2DDB" w:rsidRDefault="00EE2DDB" w:rsidP="00230F09">
      <w:pPr>
        <w:numPr>
          <w:ilvl w:val="0"/>
          <w:numId w:val="2"/>
        </w:numPr>
        <w:spacing w:before="100" w:beforeAutospacing="1"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ребёнка ориентироваться в системе человеческих взаимоотношений.</w:t>
      </w:r>
    </w:p>
    <w:p w:rsidR="00EE2DDB" w:rsidRPr="00EE2DDB" w:rsidRDefault="00EE2DDB" w:rsidP="00230F09">
      <w:pPr>
        <w:numPr>
          <w:ilvl w:val="0"/>
          <w:numId w:val="2"/>
        </w:numPr>
        <w:spacing w:before="100" w:beforeAutospacing="1"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реальных взаимоотношений между играющими детьми.</w:t>
      </w:r>
    </w:p>
    <w:p w:rsidR="00D10790" w:rsidRPr="00EE2DDB" w:rsidRDefault="00AB2998" w:rsidP="00230F0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E2DDB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– отображение жизни взрослых людей: играя, ребёнок подражает им, моделирует разнообразные социокультурные ситуации и отношения. Но игре невозможно научить иначе чем, играя вместе с ребёнком. Педагогам необходимо умело и грамотно руководить детской игрой.</w:t>
      </w:r>
    </w:p>
    <w:p w:rsidR="00304E77" w:rsidRDefault="00AB2998" w:rsidP="00230F0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E2DDB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педагогических воздействий по отношению к игре должна быть не «коллективная проработка знаний», а формирование игровых умений, обеспечивающих самостоятельную творческую игру детей, в которой они по собственному желанию реализуют разнообразные содержания, свободно вступая во взаимодействие со сверстниками в небольших игровых объединениях.</w:t>
      </w:r>
    </w:p>
    <w:p w:rsidR="00304E77" w:rsidRDefault="00304E77" w:rsidP="00230F0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E77" w:rsidRDefault="00337620" w:rsidP="00230F09">
      <w:pPr>
        <w:spacing w:after="0" w:line="240" w:lineRule="auto"/>
        <w:ind w:left="-426"/>
        <w:jc w:val="both"/>
        <w:rPr>
          <w:rStyle w:val="a4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9F4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E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04E77" w:rsidRPr="0000263D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Ведущая образовательная область </w:t>
      </w:r>
      <w:r w:rsidR="00304E7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«Центра игры» - </w:t>
      </w:r>
      <w:r w:rsidR="00304E77" w:rsidRPr="0000263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«Социально </w:t>
      </w:r>
      <w:r w:rsidR="000338B1" w:rsidRPr="0000263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– к</w:t>
      </w:r>
      <w:r w:rsidR="00304E77" w:rsidRPr="0000263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оммуникативное развитие»</w:t>
      </w:r>
      <w:r w:rsidR="00304E77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304E77" w:rsidRDefault="00304E77" w:rsidP="00230F09">
      <w:pPr>
        <w:spacing w:after="0" w:line="240" w:lineRule="auto"/>
        <w:ind w:left="-426"/>
        <w:jc w:val="both"/>
        <w:rPr>
          <w:rStyle w:val="a4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</w:p>
    <w:p w:rsidR="00304E77" w:rsidRDefault="00304E77" w:rsidP="00230F09">
      <w:pPr>
        <w:spacing w:after="0" w:line="240" w:lineRule="auto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  <w:tab/>
      </w:r>
      <w:r w:rsidRPr="0000263D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Интегрируемые образовательные </w:t>
      </w:r>
      <w:r w:rsidR="000338B1" w:rsidRPr="0000263D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области,</w:t>
      </w:r>
      <w:r w:rsidRPr="0000263D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реализуемые в различных видах деятельности в «Центре игры»: </w:t>
      </w:r>
      <w:r w:rsidRPr="0000263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«Речевое развитие», «Физическое развитие», «Художественно – эстетическое развитие», «Познавательное развитие»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00263D">
        <w:rPr>
          <w:rFonts w:ascii="Arial" w:hAnsi="Arial" w:cs="Arial"/>
          <w:color w:val="000000"/>
          <w:sz w:val="14"/>
          <w:szCs w:val="14"/>
          <w:shd w:val="clear" w:color="auto" w:fill="FFFFFF"/>
        </w:rPr>
        <w:br/>
      </w:r>
      <w:r>
        <w:rPr>
          <w:rFonts w:ascii="Arial" w:hAnsi="Arial" w:cs="Arial"/>
          <w:color w:val="000000"/>
          <w:sz w:val="14"/>
          <w:szCs w:val="14"/>
        </w:rPr>
        <w:br/>
      </w:r>
      <w:r w:rsidR="000D2F1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 w:rsidRPr="00304E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Основной целью «Центра игры»</w:t>
      </w:r>
      <w:r w:rsidRPr="002B7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является позитивная социализация детей дошкольного возраста, приобщение их к социокультурным нормам, традициям семьи, общества и государства. В связи с этим стоит задача создания условий для усвоения общепринятых моральных и нравственных ценностей и норм. Неотъемлемой частью в приобретении ребенком социального опыта является семья, именно там ребенок приобретает свой первый социальный опыт. </w:t>
      </w:r>
      <w:r w:rsidR="00C712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</w:r>
      <w:r w:rsidRPr="002B7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этапы формирования личностных качеств ребенка закладываются именно в дошкольном возрасте и преимущественно посредством игры.</w:t>
      </w:r>
    </w:p>
    <w:p w:rsidR="00C264AB" w:rsidRDefault="00C264AB" w:rsidP="00230F09">
      <w:pPr>
        <w:spacing w:after="0" w:line="240" w:lineRule="auto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4E77" w:rsidRDefault="00C264AB" w:rsidP="00230F09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304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="00304E77" w:rsidRPr="002B7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своей группе постаралась создать среду и условия для развития именно игровых качеств у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04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учитывали</w:t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следующие параметры:</w:t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содержательно-насыщенная, развивающая;</w:t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трансформируемая;</w:t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полифункциональная;</w:t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вариативная;</w:t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доступная;</w:t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безопасная;</w:t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здоровьесберегающая;</w:t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4E77" w:rsidRPr="00002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эстетически-привлекательная.</w:t>
      </w:r>
    </w:p>
    <w:p w:rsidR="00304E77" w:rsidRDefault="00304E77" w:rsidP="00230F09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2998" w:rsidRPr="00EE2DDB" w:rsidRDefault="000D2F1A" w:rsidP="00230F09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37620" w:rsidRPr="000D2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 построении  предметно-развивающей  среды  учитывались следующие принципы:</w:t>
      </w:r>
    </w:p>
    <w:p w:rsidR="00EE2DDB" w:rsidRPr="00EE2DDB" w:rsidRDefault="00AB2998" w:rsidP="00230F0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EE2DDB" w:rsidRPr="00EE2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принцип</w:t>
      </w:r>
      <w:r w:rsidR="00EE2DDB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организации сюжетной игры в детском саду: для того чтобы дети овладели игровыми умениями, воспитатель должен играть вместе детьми. Совместная игра взрослого с детьми только тогда будет действительно игрой для ребёнка (а не занятием или действием по инструкции), если он почувствует в этой деятельности не давление воспитателя – взрослого, которому в любом случае надо подчиняться, а лишь превосходство «умеющего интересно играть» партнёра.</w:t>
      </w:r>
    </w:p>
    <w:p w:rsidR="00EE2DDB" w:rsidRPr="00EE2DDB" w:rsidRDefault="00F93812" w:rsidP="00230F0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EE2DDB" w:rsidRPr="00EE2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принцип:</w:t>
      </w:r>
      <w:r w:rsidR="00EE2DDB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 должен играть с детьми на протяжении всего дошкольного детства, но на каждом возрастном этапе следует развёртывать игру таким образом, чтобы дети сразу «открывали» и усваивали новый более сложный способ её построения.</w:t>
      </w:r>
    </w:p>
    <w:p w:rsidR="002B70D0" w:rsidRPr="00784AED" w:rsidRDefault="00F93812" w:rsidP="00230F0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EE2DDB" w:rsidRPr="00EE2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принцип:</w:t>
      </w:r>
      <w:r w:rsidR="00EE2DDB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развития игровой деятельности необходимо создать предметно-развивающую среду, соответствующую возрасту детей и тематике планируемых сюжетно-ролевых игр.</w:t>
      </w:r>
    </w:p>
    <w:p w:rsidR="0000263D" w:rsidRPr="0000263D" w:rsidRDefault="0000263D" w:rsidP="00230F09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337620" w:rsidRDefault="00337620" w:rsidP="00230F09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404A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Направленность деятельности в </w:t>
      </w:r>
      <w:r w:rsidR="0048284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</w:t>
      </w:r>
      <w:r w:rsidRPr="009F404A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Центре</w:t>
      </w:r>
      <w:r w:rsidRPr="009F4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84A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  <w:r w:rsidR="00482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84AED" w:rsidRPr="009F404A" w:rsidRDefault="00784AED" w:rsidP="00230F09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AED" w:rsidRPr="00EE2DDB" w:rsidRDefault="00C26C49" w:rsidP="00230F09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Первая младшая г</w:t>
      </w:r>
      <w:r w:rsidR="00784AED" w:rsidRPr="00482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руппа </w:t>
      </w:r>
    </w:p>
    <w:p w:rsidR="00784AED" w:rsidRPr="00C26C49" w:rsidRDefault="00784AED" w:rsidP="00C26C49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как деятельность находит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периоде становления, дети еще только обучаются игровым действиям.</w:t>
      </w:r>
    </w:p>
    <w:tbl>
      <w:tblPr>
        <w:tblStyle w:val="a5"/>
        <w:tblW w:w="0" w:type="auto"/>
        <w:tblInd w:w="-885" w:type="dxa"/>
        <w:tblLook w:val="04A0"/>
      </w:tblPr>
      <w:tblGrid>
        <w:gridCol w:w="4679"/>
        <w:gridCol w:w="5777"/>
      </w:tblGrid>
      <w:tr w:rsidR="00337620" w:rsidRPr="009F404A" w:rsidTr="00784AED">
        <w:tc>
          <w:tcPr>
            <w:tcW w:w="10456" w:type="dxa"/>
            <w:gridSpan w:val="2"/>
          </w:tcPr>
          <w:p w:rsidR="00337620" w:rsidRPr="00C26C49" w:rsidRDefault="00784AED" w:rsidP="00C26C49">
            <w:pPr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4A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Группа раннего возраста</w:t>
            </w:r>
          </w:p>
        </w:tc>
      </w:tr>
      <w:tr w:rsidR="00337620" w:rsidRPr="009F404A" w:rsidTr="00C26C49">
        <w:tc>
          <w:tcPr>
            <w:tcW w:w="4679" w:type="dxa"/>
          </w:tcPr>
          <w:p w:rsidR="00784AED" w:rsidRPr="00EE2DDB" w:rsidRDefault="00784AED" w:rsidP="00230F09">
            <w:pPr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воспитателя</w:t>
            </w:r>
          </w:p>
          <w:p w:rsidR="00784AED" w:rsidRPr="009F404A" w:rsidRDefault="00784AED" w:rsidP="00230F0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77" w:type="dxa"/>
          </w:tcPr>
          <w:p w:rsidR="00337620" w:rsidRPr="00784AED" w:rsidRDefault="00784AED" w:rsidP="00230F0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одержа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ние и наполняемость центра игры</w:t>
            </w:r>
          </w:p>
        </w:tc>
      </w:tr>
      <w:tr w:rsidR="00784AED" w:rsidRPr="009F404A" w:rsidTr="00C26C49">
        <w:tc>
          <w:tcPr>
            <w:tcW w:w="4679" w:type="dxa"/>
          </w:tcPr>
          <w:p w:rsidR="00784AED" w:rsidRPr="00784AED" w:rsidRDefault="00784AED" w:rsidP="00230F09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4828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84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совместной с детьми игре учить детей действовать с предметами и игрушками, учить объединять их несложным сюжетом;</w:t>
            </w:r>
          </w:p>
          <w:p w:rsidR="00784AED" w:rsidRPr="00EE2DDB" w:rsidRDefault="00784AED" w:rsidP="00230F09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4828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азвивать умение детей переносить с помощью воспитателя 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знакомые действия с игрушками в новые игровые ситуации;</w:t>
            </w:r>
          </w:p>
          <w:p w:rsidR="00784AED" w:rsidRPr="00EE2DDB" w:rsidRDefault="00784AED" w:rsidP="00230F09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4828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 умение выполнять действия в соответствии с ролью;</w:t>
            </w:r>
          </w:p>
          <w:p w:rsidR="00784AED" w:rsidRPr="00EE2DDB" w:rsidRDefault="00784AED" w:rsidP="00230F09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4828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 умение выполнять в игре 2-3 последовательных эпизода.</w:t>
            </w:r>
          </w:p>
          <w:p w:rsidR="00784AED" w:rsidRDefault="00784AED" w:rsidP="00230F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84AED" w:rsidRDefault="00784AED" w:rsidP="00230F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84AED" w:rsidRPr="00EE2DDB" w:rsidRDefault="00784AED" w:rsidP="00230F09">
            <w:pPr>
              <w:ind w:left="17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77" w:type="dxa"/>
          </w:tcPr>
          <w:p w:rsidR="00784AED" w:rsidRPr="00EE2DDB" w:rsidRDefault="00482843" w:rsidP="00230F09">
            <w:pPr>
              <w:ind w:lef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</w:t>
            </w:r>
            <w:r w:rsidR="00784AED"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Спальня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784AED" w:rsidRPr="00EE2DDB" w:rsidRDefault="00784AED" w:rsidP="00230F09">
            <w:pPr>
              <w:ind w:left="35" w:hanging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Кроватки разных размеров, для кроватки - постельные принадлежности (одеяло, простыня, наволочка, пододеяльник, матрац, подушка), коляски, куклы-младенцы в конвертах, шкаф для одежды, в котором 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хранятся запасные комплекты постельного белья, пеленки для кукол-младенцев, одежда для кукол-мальчиков и кукол-девочек, наборы зимней и летней одежды для кукол.</w:t>
            </w:r>
          </w:p>
          <w:p w:rsidR="00784AED" w:rsidRPr="00EE2DDB" w:rsidRDefault="00482843" w:rsidP="00230F09">
            <w:pPr>
              <w:ind w:left="35" w:hanging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784AED"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Семья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784AED" w:rsidRDefault="00784AED" w:rsidP="00230F09">
            <w:pPr>
              <w:shd w:val="clear" w:color="auto" w:fill="FFFFFF"/>
              <w:ind w:left="35" w:hanging="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Стол, стулья, кресла и диванчик, наборы чайной и столовой посуды, телефон со звонком.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4828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Кухня</w:t>
            </w:r>
            <w:r w:rsidR="004828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Плита, кухонный стол, шкаф для посуды, наборы кухонной посуды, гладильная доска, утюги.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4828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Ванная</w:t>
            </w:r>
            <w:r w:rsidR="004828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Ванночка для купания кукол, тазик для стирки, веревка для белья и прищепки.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4828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Магазин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продуктов</w:t>
            </w:r>
            <w:r w:rsidR="004828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Маленькие баночки, упаковки от готовых продуктов (йогуртов, творожков, соков и т.п.) — чисто промытые, из пластика или картона, игровые наборы пластмассовых игрушек — овощей или фрукта (восковые муляжи лучше не использовать), таблички, на которых нарисованы наборы продуктов для приготовления различных блюд — супов, компотов, каш, мясных блюд, возможно, кассовый аппарат, сумочки, корзиночки разные.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«Парикмахерская»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Зеркало, расчески и щетки, вырезанные из мягкого пластика или линолеума. · Рядом с парикмахерской обычно располагается 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«Уголок ряжения»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Готовые игровые зоны необходимы для того, чтобы побуж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дать детей к игре, подталкивать их к совершению различных игровых действий. Эти игры будут еще однообразными, дети будут вновь и вновь возвращаться к привычному сюжету. Воспитатель показывает детям, как использовать в игре пред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меты-заместители: кубик - хлеб, маленький кирпичик - кусо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чек мыла, палочка - градусник. Поэтому нам необходим специ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альный короб (лоток, коробочка, небольшой ящик) с предметами-заместителями.  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Транспортные игрушки и двигатели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Автомобили грузовые, автомобили легковые, автобусы, паровозы (электровозы) с вагончиками; лодочки, самолеты, крупные игрушки-двигатели.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Игрушки-животные: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наборы диких и домашних животных.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</w:tbl>
    <w:p w:rsidR="00337620" w:rsidRDefault="00337620" w:rsidP="00230F09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843" w:rsidRDefault="00482843" w:rsidP="00230F09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Вторая младшая группа 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Продолжается формирование и развитие игровых навыков. </w:t>
      </w:r>
    </w:p>
    <w:tbl>
      <w:tblPr>
        <w:tblStyle w:val="a5"/>
        <w:tblW w:w="0" w:type="auto"/>
        <w:tblInd w:w="-885" w:type="dxa"/>
        <w:tblLook w:val="04A0"/>
      </w:tblPr>
      <w:tblGrid>
        <w:gridCol w:w="4679"/>
        <w:gridCol w:w="5777"/>
      </w:tblGrid>
      <w:tr w:rsidR="00482843" w:rsidRPr="009F404A" w:rsidTr="00E51B2B">
        <w:tc>
          <w:tcPr>
            <w:tcW w:w="10456" w:type="dxa"/>
            <w:gridSpan w:val="2"/>
          </w:tcPr>
          <w:p w:rsidR="00482843" w:rsidRPr="009F404A" w:rsidRDefault="00482843" w:rsidP="00230F09">
            <w:pPr>
              <w:ind w:left="-426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Вторая младшая группа</w:t>
            </w:r>
          </w:p>
        </w:tc>
      </w:tr>
      <w:tr w:rsidR="00482843" w:rsidRPr="00784AED" w:rsidTr="00C26C49">
        <w:tc>
          <w:tcPr>
            <w:tcW w:w="4679" w:type="dxa"/>
          </w:tcPr>
          <w:p w:rsidR="00482843" w:rsidRPr="00EE2DDB" w:rsidRDefault="00482843" w:rsidP="00230F09">
            <w:pPr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воспитателя</w:t>
            </w:r>
          </w:p>
          <w:p w:rsidR="00482843" w:rsidRPr="009F404A" w:rsidRDefault="00482843" w:rsidP="00230F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77" w:type="dxa"/>
          </w:tcPr>
          <w:p w:rsidR="00482843" w:rsidRPr="00784AED" w:rsidRDefault="00482843" w:rsidP="00230F0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одержа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ние и наполняемость центра игры</w:t>
            </w:r>
          </w:p>
        </w:tc>
      </w:tr>
      <w:tr w:rsidR="00482843" w:rsidRPr="00784AED" w:rsidTr="00C26C49">
        <w:tc>
          <w:tcPr>
            <w:tcW w:w="4679" w:type="dxa"/>
          </w:tcPr>
          <w:p w:rsidR="00482843" w:rsidRPr="00EE2DDB" w:rsidRDefault="00DE44D0" w:rsidP="00230F09">
            <w:pPr>
              <w:ind w:left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4828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482843"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пособствовать возникновению игр на темы наблюдений из окружающей жизни, литературных произведений;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 </w:t>
            </w:r>
            <w:r w:rsidR="004828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482843"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совместных с детьми играх развивать у детей умение придумывать несложный сюжет, выбирать роль, выполнять в игре несколько взаимосвязанных действий (делать покупки, готовить обед, накрывать на стол), выполнять роль в совместной игре со сверстниками;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 </w:t>
            </w:r>
            <w:r w:rsidR="004828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482843"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совместных играх с детьми учить ролевым взаимодействиям в сюжетах с 2-3 действующими лицами, в индивидуальных играх с партнерами-игрушками выполнять роль и за себя, и за игрушку; </w:t>
            </w:r>
            <w:r w:rsidR="000338B1"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п</w:t>
            </w:r>
            <w:r w:rsidR="00482843"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оощрять попытки детей самостоятельно выбирать атрибуты для игр, дополнять игровую обстановку недостающими предметами и игрушками;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 </w:t>
            </w:r>
            <w:r w:rsidR="004828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482843"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чить детей использовать в играх строительный материал. </w:t>
            </w:r>
            <w:r w:rsidR="00482843"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5777" w:type="dxa"/>
          </w:tcPr>
          <w:p w:rsidR="00482843" w:rsidRDefault="00482843" w:rsidP="00230F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«Семья»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Куклы: куклы девочки и мальчики, куклы-младенцы в конвертах, наборы кукольной одежды для разных сезонов. Кукольная одежда может помещаться уже не в отдельном шкафу, а в пластиковых или картонных лотках, поставленных на стеллажи. Каждый такой лоток имеет свое условное обозначение: например, на коробку с постельным бельем можно поместить изображение кроватки; на коробку с зимней одеждой - изображение зимней шубы или шапки и снежинку и т.п. · Оборудование для игр с куклами постельные принадлежности (до 5 комплектов): мебель для кукол (столы, стулья, кровати разных размеров), коляски, санки и качели для кукол, стиральные наборы, утюги, телефон со звонком, наборы кукольной посуды — кухонной, столовой и чайной.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«Магазин»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Прилавок или витрина, несколько различных наборов продуктов, которые могут храниться на полочках под прилавком: молочные продукты, овощи и фрукты из пластика или дерева небольшого размера, бакалейные или гастрономические товары, кассовый аппарат, сумочки разные.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«Больница»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 Игрушечные атрибуты из пластика — банки, стетоскоп, шпатели, градусники. Во второй 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младшей группе не должно быть баночек или коробок от таблеток.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«Парикмахерская»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Зеркало, различные флаконы из пластика или небьющегося стекла небольшого размера от духов и шампуней, расчески, щетки из пластика, игрушечные фены.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Игрушки-животные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Наборы диких и домашних разного размера, сделанные из разных материалов.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Транспортные игрушки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Автомобили легковые и грузовые, автобусы, электровозы (паровозы) с вагонами, лодочки и катера разных размеров, самолеты, вертолеты.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Игровые строительные наборы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Напольный конструктор-строитель, настольные строительные материалы, крупные пластиковые легоподобные конструкторы, мелкие пластиковые игрушки для обыгрывания построек.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Предметы-заместители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</w:tbl>
    <w:p w:rsidR="00482843" w:rsidRDefault="00EE2DDB" w:rsidP="00230F09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E2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Средняя групп</w:t>
      </w:r>
      <w:r w:rsidR="00482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p w:rsidR="00482843" w:rsidRPr="00482843" w:rsidRDefault="00482843" w:rsidP="00230F09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задачами педагогической работы здесь уже не нужны такие четко выраженные игровые зоны, как в млад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 группах. Границы игровых зон размыты, одни и те же атри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буты могут быть использованы для игр «Аптека» и «Больница». Важно учить детей взаимопроникновению сюжетов. Напри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мер, при игре в больницу можно ввести в сюжет роль водителя «Скорой помощи». При игре «Семья» можно запланировать по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 по магазинам для покупки продуктов и вещей. Содержание игровых зон значительно обогащается. Напри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мер, если во второй младшей группе у нас был продуктовый ма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газин, то в средней добавляются магазин одежды, обуви и др. </w:t>
      </w:r>
    </w:p>
    <w:tbl>
      <w:tblPr>
        <w:tblStyle w:val="a5"/>
        <w:tblW w:w="0" w:type="auto"/>
        <w:tblInd w:w="-885" w:type="dxa"/>
        <w:tblLook w:val="04A0"/>
      </w:tblPr>
      <w:tblGrid>
        <w:gridCol w:w="4395"/>
        <w:gridCol w:w="6061"/>
      </w:tblGrid>
      <w:tr w:rsidR="00482843" w:rsidRPr="009F404A" w:rsidTr="00E51B2B">
        <w:tc>
          <w:tcPr>
            <w:tcW w:w="10456" w:type="dxa"/>
            <w:gridSpan w:val="2"/>
          </w:tcPr>
          <w:p w:rsidR="00482843" w:rsidRPr="009F404A" w:rsidRDefault="00482843" w:rsidP="00230F09">
            <w:pPr>
              <w:ind w:left="-426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Средняя группа</w:t>
            </w:r>
          </w:p>
        </w:tc>
      </w:tr>
      <w:tr w:rsidR="00482843" w:rsidRPr="00784AED" w:rsidTr="00C26C49">
        <w:tc>
          <w:tcPr>
            <w:tcW w:w="4395" w:type="dxa"/>
          </w:tcPr>
          <w:p w:rsidR="00482843" w:rsidRPr="00EE2DDB" w:rsidRDefault="00482843" w:rsidP="00230F09">
            <w:pPr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воспитателя</w:t>
            </w:r>
          </w:p>
          <w:p w:rsidR="00482843" w:rsidRPr="009F404A" w:rsidRDefault="00482843" w:rsidP="00230F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1" w:type="dxa"/>
          </w:tcPr>
          <w:p w:rsidR="00482843" w:rsidRPr="00784AED" w:rsidRDefault="00482843" w:rsidP="00230F0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одержа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ние и наполняемость центра игры</w:t>
            </w:r>
          </w:p>
        </w:tc>
      </w:tr>
      <w:tr w:rsidR="00482843" w:rsidRPr="00784AED" w:rsidTr="00C26C49">
        <w:tc>
          <w:tcPr>
            <w:tcW w:w="4395" w:type="dxa"/>
          </w:tcPr>
          <w:p w:rsidR="00482843" w:rsidRPr="00EE2DDB" w:rsidRDefault="00482843" w:rsidP="00230F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В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совместных с детьми играх, содержащих несколько ролей, совершенствовать умение детей объединяться в игре, распределять роли, выполнять игровые действия в соответствии с игровым замыслом;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У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чить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готовить обстановку для игры - П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одбирать предмета и 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атрибута, выбирать удобное место;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азвивать у детей умение создавать и использовать атрибуты для игры из строительного материала, пластмассовых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деревянных конструкторов;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- Р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 умение использовать предметы-заместители. </w:t>
            </w:r>
          </w:p>
        </w:tc>
        <w:tc>
          <w:tcPr>
            <w:tcW w:w="6061" w:type="dxa"/>
          </w:tcPr>
          <w:p w:rsidR="0079378C" w:rsidRDefault="0079378C" w:rsidP="00230F09">
            <w:pPr>
              <w:ind w:left="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Куклы и все атрибуты для игры в кукол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Наборы одежды и обуви, мебель для кукол — столы и стулья, диван, кресла, шкафы для одежды, кроватки, коляски, санки и качели для кукол.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Посуда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кухонная, столовая и чайная. Различные кухонные приборы и приспособления, например игрушечная мясорубка, кухонный комбайн, тостер и др.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«Магазин»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Прилавок «Продуктовый магазин»: в корзинках или на лотках - различные имитаторы продуктов (пластиковые, деревянные наборы овощей и фруктов, гастрономических продуктов, бакалеи; вылепленные из соленого теста и раскрашенные хлебобулочные и кондитерские изделия, колбасы и др.) Необходимо обратить внимание на размеры атрибутов — они должны быть небольшими. Можно сделать несколько магазинов — «Булочная», «Кондитерский», «Овощи-фрукты», «Молочные продукты», «Мясо» и т.д. Это также могут быть отделы одного большого супермаркета. «Магазин одежды и обуви»: различные кукольные одежки, которые можно достать из шкафа для кукольной одежды и разложить на прилавке. «Магазин игрушек»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«Парикмахерская»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Самодельные альбомы с образцами причесок, кукольные расчески, фены, бигуди, щипцы для завивки; небольшие небьющиеся флаконы из-под духов, шампуней (оформленные в виде фруктов, овощей, забавных фигурок людей) и др.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«Ателье»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«Рулоны» ткани, выкройки одежды, самодельные журналы мод. Здесь же может стоять небольшая коробка с лоскутами тканей, которые дети могут использовать для создания различных атрибутов. Например, из кубика делается стол для кукол, он накрывается лоскутком — скатертью.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«Больница» или 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«Аптека»:</w:t>
            </w:r>
          </w:p>
          <w:p w:rsidR="00482843" w:rsidRDefault="0079378C" w:rsidP="00230F09">
            <w:pPr>
              <w:ind w:left="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обратите внимание на то, что ни в коем случае в атрибутах не должно быть баночек или коробочек от лекарственных форм, которыми мы пользуемся в повседневной жизни. Все этикетки смываются, надписи заклеиваются, пузырьки (только пластиковые) и коробки обклеиваются яркой бумагой. В качестве упаковок таблеток используйте картон, на котором нарисованы (или наклеены) поролоновые кружочки, имитирующие таб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летки. Также можно использовать игровые 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наборы </w:t>
            </w:r>
            <w:r w:rsidRPr="0079378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«Доктор Айболит»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стетоскопы, пластиковые градусники, шприцы, банки и др.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«Транспорт»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Грузовые и легковые автомобили; автомобили специального назначения; автобусы; лодочки и катера разных размеров; самолеты и вертолеты. Можно вырезать рули из картона или фанеры и сделать таблички с изображением разных видов транспорта.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Игрушки-животные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Наборы домашних животных и диких животных средней полосы России, сделанные из разных материалов и разного размера.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Игрушки для мальчиков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Роботы, трансформеры, солдатики.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Важно,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чтобы у детей был 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бросовый материал,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из которого они самостоятельно могли бы создавать атрибуты для сюжетных игр. Он хранится в отдельной коробке (лотке, сундучке), которую дети хорошо знают и к которой имеют свободный доступ. Воспитатель учит детей, как использовать материалы этого «волшебного сундучка», при организации игр предлагает подумать, какие игрушки и атрибуты нужны детям и из чего их можно смастерить. </w:t>
            </w:r>
          </w:p>
        </w:tc>
      </w:tr>
    </w:tbl>
    <w:p w:rsidR="0079378C" w:rsidRDefault="00EE2DDB" w:rsidP="00230F09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EE2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Старшая и подготовительная группы </w:t>
      </w:r>
    </w:p>
    <w:p w:rsidR="000338B1" w:rsidRDefault="00230F09" w:rsidP="000338B1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9378C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перечисленными задачами в группах стар</w:t>
      </w:r>
      <w:r w:rsidR="0079378C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шего дошкольного возраста </w:t>
      </w:r>
      <w:r w:rsidR="0079378C" w:rsidRPr="00EE2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необходимо отказаться от стацио</w:t>
      </w:r>
      <w:r w:rsidR="0079378C" w:rsidRPr="00EE2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нарных игровых центров</w:t>
      </w:r>
      <w:r w:rsidR="0079378C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сковывающих игровую инициативу детей, предлагающих детям готовые сюжеты. </w:t>
      </w:r>
    </w:p>
    <w:p w:rsidR="000338B1" w:rsidRDefault="0079378C" w:rsidP="000338B1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0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атрибуты различных сюжетных игр помещаются в яркие пластиковые, деревянные или картонные лотки, коробки, которые помечаются специальными условными обо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значениями (например, красный крест на коробке с атрибу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тами для игр «Больница» или «Аптека»; изображение книги и глобуса на коробке с атрибутикой для игр «Школа» и «Биб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лиотека»; изображение кастрюли на коробке с игрушечной посудой для игры «Семья» и т.д.). Дети сами выбирают нужные им атрибуты в соответствии с замыслом игры. При этом сюжет может разворачиваться и обогащаться: дети начали играть в больницу, а затем им пона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добилась посуда, для того чтобы приготовить пищу пациен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там; атрибуты для игры «Библиотека» — в больнице устроили читальный зал для больных. Желательно, чтобы в группах было много конструкто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ров и строительного 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материала, а также бросового материа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— чтобы дети сами создавали игровую среду и атрибуты для своих игр. </w:t>
      </w:r>
    </w:p>
    <w:p w:rsidR="0079378C" w:rsidRDefault="0079378C" w:rsidP="000338B1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0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этой же цели в группах есть мягкие игро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вые модули. 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0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группах старшего дошкольного возраста необходимы так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 различные макеты для развития режиссерских игр детей. 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0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 значительно обогащается за счет накоп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ления личного опыта детей, обогащения их представлений об окружающей действительности. Поэтому в группах старшего возраста могут появиться такие ранее не известные игры, как «Туристическая фирма» или «Рекламное агентство», «Телеви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дение» и др. 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0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По-прежнему актуальным остается наличие разнообраз</w:t>
      </w:r>
      <w:r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предметов-заместителей. </w:t>
      </w:r>
    </w:p>
    <w:p w:rsidR="0079378C" w:rsidRPr="00482843" w:rsidRDefault="00230F09" w:rsidP="00230F09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79378C" w:rsidRPr="00EE2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Важно,</w:t>
      </w:r>
      <w:r w:rsidR="0079378C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у детей был бросовый материал, из которо</w:t>
      </w:r>
      <w:r w:rsidR="0079378C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они самостоятельно могли бы создавать атрибуты для сю</w:t>
      </w:r>
      <w:r w:rsidR="0079378C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жетных игр. Он хранится в отдельной коробке (лотке, сун</w:t>
      </w:r>
      <w:r w:rsidR="0079378C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дучке). Воспитатель поощряет детскую самостоятельность и творчество в изготовлении атрибутики для игр, подсказывает им новые способы использования природного и бросового ма</w:t>
      </w:r>
      <w:r w:rsidR="0079378C" w:rsidRPr="00EE2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териала. </w:t>
      </w:r>
    </w:p>
    <w:tbl>
      <w:tblPr>
        <w:tblStyle w:val="a5"/>
        <w:tblW w:w="0" w:type="auto"/>
        <w:tblInd w:w="-885" w:type="dxa"/>
        <w:tblLook w:val="04A0"/>
      </w:tblPr>
      <w:tblGrid>
        <w:gridCol w:w="3970"/>
        <w:gridCol w:w="6486"/>
      </w:tblGrid>
      <w:tr w:rsidR="0079378C" w:rsidRPr="009F404A" w:rsidTr="00E51B2B">
        <w:tc>
          <w:tcPr>
            <w:tcW w:w="10456" w:type="dxa"/>
            <w:gridSpan w:val="2"/>
          </w:tcPr>
          <w:p w:rsidR="0079378C" w:rsidRPr="009F404A" w:rsidRDefault="0079378C" w:rsidP="00230F09">
            <w:pPr>
              <w:ind w:left="-426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Старшая и подготовительная группы </w:t>
            </w:r>
          </w:p>
        </w:tc>
      </w:tr>
      <w:tr w:rsidR="0079378C" w:rsidRPr="00784AED" w:rsidTr="00C26C49">
        <w:tc>
          <w:tcPr>
            <w:tcW w:w="3970" w:type="dxa"/>
          </w:tcPr>
          <w:p w:rsidR="0079378C" w:rsidRPr="00EE2DDB" w:rsidRDefault="0079378C" w:rsidP="00230F09">
            <w:pPr>
              <w:ind w:left="-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воспитателя</w:t>
            </w:r>
          </w:p>
          <w:p w:rsidR="0079378C" w:rsidRPr="009F404A" w:rsidRDefault="0079378C" w:rsidP="00230F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86" w:type="dxa"/>
          </w:tcPr>
          <w:p w:rsidR="0079378C" w:rsidRPr="00784AED" w:rsidRDefault="0079378C" w:rsidP="00230F0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одержа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ние и наполняемость центра игры</w:t>
            </w:r>
          </w:p>
        </w:tc>
      </w:tr>
      <w:tr w:rsidR="0079378C" w:rsidRPr="00784AED" w:rsidTr="00C26C49">
        <w:tc>
          <w:tcPr>
            <w:tcW w:w="3970" w:type="dxa"/>
          </w:tcPr>
          <w:p w:rsidR="0079378C" w:rsidRPr="00EE2DDB" w:rsidRDefault="0079378C" w:rsidP="00230F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 Р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 умение самостоятельно выбирать тему для игры;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Р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 сюжет на основе знаний, полученных при восприятии окружающего, из литературных произведений, во время просмотра телевизионных передач;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У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чить согласовывать тему для начала игры, распределять роли, подготавливать необходимые условия;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У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чить коллективно возводить постройки, необходимые для игры, совместно планировать предстоящую работу, сообща выполнять задуманное;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Р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 умение использовать предметы-заместители.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6486" w:type="dxa"/>
          </w:tcPr>
          <w:p w:rsidR="00230F09" w:rsidRDefault="0079378C" w:rsidP="00230F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Макеты: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макет средневекового замка, макет корабля — парусного судна, парохода или современного теплохода, макеты различных жилых помещений и др.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«Семья»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Куклы разные, наборы кукольной мебели «Жилая комната», «Спальня», «Кухня», посуда кухонная, столовая и чайная, различные кухонные приборы и техника — мясорубка, тостер, стиральная машина, плита, посудомоечная машина, холодильник.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«Магазин»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Магазины делаются самые разные — продуктовые, одежды, обуви, «Свет», «Радиотехника», «Салон шляп» или «Головные уборы», «Магазин игру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шек», «Канцтовары», «Мебель», «Спорт», «Книги» и др. Небольшие прямоугольники бумаги с написанными на них цифрами, обозначающие «деньги». Также понадобятся кассовый аппарат, корзинки и сумочки для покупок.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«Парикмахерская» или «Салон красоты»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Самодельные альбомы с образцами причесок, кукольные рас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чески, фены, бигуди, щипцы для завивки; небольшие небью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щиеся флаконы из-под 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духов, шампуней и др. 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«Ателье»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«Рулоны» ткани, выкройки одежды, самодельные журналы мод. Швейные машины. Стойка для одежды и плечики. Возможно, игрушка-манекен.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«Больница» или «Аптека»: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старшем возрасте дети знакомятся с различными специализациями врачей, поэтому и атрибутика игры значительно обогащается. Например, здесь могут быть таблицы для проверки зрения, различные игрушечные хирургические инструменты, игрушечные шприцы, бинты. Можно сделать коробочку с «регистратурой» — в нее помещаются «амбулаторные карты». Баночки для лекарств по-прежнему без этикеток, оклеены яркой бумагой.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«Транспорт»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Грузовые и легковые автомобили разного размера и разных марок; автомобили специального назначения; автобусы и троллейбусы; лодочки и катера разных размеров; самолеты и вертолеты: Добавляется строительная и дорожная техника: бульдозер, экскаватор, трактор. Можно вырезать рули и штурвал из картона или фанеры и сделать таблички с изображением разных видов транспорта.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«Школа» и «Библиотека»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Самодельные тетради и книги, мелки, картинки, наборы цифр и букв, для библиотеки - самодельные формуляры и детские книги.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«Почта»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Самодельные посылки — небольшие; открытки, телеграммы, письма в самодельных конвертах, игрушечный штемпель (детская печать).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Игрушки-животные: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наборы домашних животных и диких животных средней полосы России, животных жарких стран, животных доисторической эпохи (динозавров) из разных материалов и разного размера.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Коробки с бросовым материалом - лоскутами ткани, кожи, бумагой и др., который дети могут использовать для изготовления атрибутов различных игр.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Так как содержание детских игр значительно обогащается, то могут появиться атрибуты для игр «Рекламное агентство», «Туристическое бюро», 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«Телевидение». </w:t>
            </w:r>
          </w:p>
          <w:p w:rsidR="006503F8" w:rsidRDefault="0079378C" w:rsidP="00230F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0F0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Для «Рекламного агентства»,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например, нужны будут рекламные проспекты, сделанные самими детьми: вырезанные из разных журналов, наклеенные в определенном порядке образцы различных товаров. </w:t>
            </w:r>
          </w:p>
          <w:p w:rsidR="0079378C" w:rsidRDefault="0079378C" w:rsidP="00230F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r w:rsidRPr="006503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«Туристической фирмы»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понадобятся туристические проспекты, «база данных» на карточках, модель компьютера и т.д.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Для игры </w:t>
            </w:r>
            <w:r w:rsidRPr="006503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«Телевидение»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 игрушечный микрофон, макет телекамеры или игрушка-телекамера, кофр для телекамеры и т.п.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E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Игрушки для мальчиков: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роботы, трансформеры, солдатики, воины разных эпох и народов. </w:t>
            </w:r>
            <w:r w:rsidRPr="00EE2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</w:tbl>
    <w:p w:rsidR="00FA3A85" w:rsidRDefault="00BF396F" w:rsidP="00FA3A85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3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</w:p>
    <w:p w:rsidR="00D10790" w:rsidRPr="00FA3A85" w:rsidRDefault="00FA3A85" w:rsidP="00FA3A85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C26C49" w:rsidRPr="00C26C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C26C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Центр игры</w:t>
      </w:r>
      <w:r w:rsidR="00C26C49" w:rsidRPr="00C26C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позволяе</w:t>
      </w:r>
      <w:r w:rsidR="00D10790" w:rsidRPr="00D107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 развивать творческие способности детей, их фантазию и артистизм, учат вживаться в образ того или иного персонажа,</w:t>
      </w:r>
      <w:r w:rsidR="00C26C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играть определенную роль. Имеет</w:t>
      </w:r>
      <w:r w:rsidR="00D10790" w:rsidRPr="00D107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большое значение в социальной адаптации ребенка, реализации его возможностей в будущем. Проигрывая различные жизненные ситуации, дети учатся идти на компромисс, меньше ошибаться в людях, избегать конфликтных ситуаций, поддерживать дружелюбную атмосферу.</w:t>
      </w:r>
    </w:p>
    <w:p w:rsidR="00D10790" w:rsidRPr="00D10790" w:rsidRDefault="00D10790" w:rsidP="00D10790">
      <w:pPr>
        <w:shd w:val="clear" w:color="auto" w:fill="FFFFFF"/>
        <w:spacing w:after="0" w:line="18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2DDB" w:rsidRPr="00FA3A85" w:rsidRDefault="00FA3A85" w:rsidP="00230F09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sectPr w:rsidR="00EE2DDB" w:rsidRPr="00FA3A85" w:rsidSect="00291838">
      <w:pgSz w:w="11906" w:h="16838"/>
      <w:pgMar w:top="1134" w:right="850" w:bottom="1134" w:left="1701" w:header="708" w:footer="708" w:gutter="0"/>
      <w:pgBorders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4357F"/>
    <w:multiLevelType w:val="multilevel"/>
    <w:tmpl w:val="2DA2F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FD1C14"/>
    <w:multiLevelType w:val="hybridMultilevel"/>
    <w:tmpl w:val="CBB2065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6D4F3031"/>
    <w:multiLevelType w:val="multilevel"/>
    <w:tmpl w:val="2CEA9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FA6B1F"/>
    <w:rsid w:val="0000263D"/>
    <w:rsid w:val="000338B1"/>
    <w:rsid w:val="00036C64"/>
    <w:rsid w:val="000D2F1A"/>
    <w:rsid w:val="001D5034"/>
    <w:rsid w:val="00230F09"/>
    <w:rsid w:val="00245BA6"/>
    <w:rsid w:val="00291838"/>
    <w:rsid w:val="002B70D0"/>
    <w:rsid w:val="002C4F7B"/>
    <w:rsid w:val="00304E77"/>
    <w:rsid w:val="00337620"/>
    <w:rsid w:val="00482843"/>
    <w:rsid w:val="00502A33"/>
    <w:rsid w:val="006503F8"/>
    <w:rsid w:val="00784AED"/>
    <w:rsid w:val="0079378C"/>
    <w:rsid w:val="00AB2998"/>
    <w:rsid w:val="00BF396F"/>
    <w:rsid w:val="00C264AB"/>
    <w:rsid w:val="00C26C49"/>
    <w:rsid w:val="00C712C3"/>
    <w:rsid w:val="00D10790"/>
    <w:rsid w:val="00DE44D0"/>
    <w:rsid w:val="00EE2DDB"/>
    <w:rsid w:val="00F93812"/>
    <w:rsid w:val="00FA3A85"/>
    <w:rsid w:val="00FA6B1F"/>
    <w:rsid w:val="00FC0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F7B"/>
  </w:style>
  <w:style w:type="paragraph" w:styleId="1">
    <w:name w:val="heading 1"/>
    <w:basedOn w:val="a"/>
    <w:link w:val="10"/>
    <w:uiPriority w:val="9"/>
    <w:qFormat/>
    <w:rsid w:val="00FA6B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6B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B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6B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A6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6B1F"/>
  </w:style>
  <w:style w:type="character" w:styleId="a4">
    <w:name w:val="Strong"/>
    <w:basedOn w:val="a0"/>
    <w:uiPriority w:val="22"/>
    <w:qFormat/>
    <w:rsid w:val="00EE2DDB"/>
    <w:rPr>
      <w:b/>
      <w:bCs/>
    </w:rPr>
  </w:style>
  <w:style w:type="table" w:styleId="a5">
    <w:name w:val="Table Grid"/>
    <w:basedOn w:val="a1"/>
    <w:uiPriority w:val="59"/>
    <w:rsid w:val="00337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84AE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91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1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7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2937</Words>
  <Characters>16741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15</cp:revision>
  <dcterms:created xsi:type="dcterms:W3CDTF">2016-01-26T14:46:00Z</dcterms:created>
  <dcterms:modified xsi:type="dcterms:W3CDTF">2018-06-22T17:28:00Z</dcterms:modified>
</cp:coreProperties>
</file>