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E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3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Ваховский</w:t>
      </w:r>
      <w:proofErr w:type="spellEnd"/>
      <w:r w:rsidRPr="0049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«Лесная сказка»</w:t>
      </w: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93E4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            </w:t>
      </w:r>
      <w:r w:rsidRPr="00493E4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234D191" wp14:editId="7F587D04">
            <wp:extent cx="2103333" cy="1304925"/>
            <wp:effectExtent l="19050" t="0" r="0" b="0"/>
            <wp:docPr id="25" name="Рисунок 25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33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E3358A" w:rsidRPr="00FE244E" w:rsidRDefault="00E3358A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E244E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План работы по программе </w:t>
      </w:r>
    </w:p>
    <w:p w:rsidR="00E3358A" w:rsidRPr="00FE244E" w:rsidRDefault="00E3358A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E244E">
        <w:rPr>
          <w:rFonts w:ascii="Times New Roman" w:hAnsi="Times New Roman" w:cs="Times New Roman"/>
          <w:b/>
          <w:color w:val="0070C0"/>
          <w:sz w:val="52"/>
          <w:szCs w:val="52"/>
        </w:rPr>
        <w:t>«Социокультурные Истоки»</w:t>
      </w:r>
    </w:p>
    <w:p w:rsidR="00E3358A" w:rsidRPr="00FE244E" w:rsidRDefault="00E3358A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E244E">
        <w:rPr>
          <w:rFonts w:ascii="Times New Roman" w:hAnsi="Times New Roman" w:cs="Times New Roman"/>
          <w:b/>
          <w:color w:val="0070C0"/>
          <w:sz w:val="52"/>
          <w:szCs w:val="52"/>
        </w:rPr>
        <w:t>2018-2019год</w:t>
      </w:r>
    </w:p>
    <w:p w:rsidR="00493E46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32"/>
          <w:lang w:eastAsia="ru-RU"/>
        </w:rPr>
      </w:pPr>
      <w:r>
        <w:rPr>
          <w:noProof/>
        </w:rPr>
        <w:drawing>
          <wp:inline distT="0" distB="0" distL="0" distR="0">
            <wp:extent cx="3882136" cy="2426335"/>
            <wp:effectExtent l="0" t="0" r="4445" b="0"/>
            <wp:docPr id="1" name="Рисунок 1" descr="C:\Users\М ВИДЕО\AppData\Local\Microsoft\Windows\INetCache\Content.Word\iZ2FFMG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 ВИДЕО\AppData\Local\Microsoft\Windows\INetCache\Content.Word\iZ2FFMGH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031" cy="24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4E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32"/>
          <w:lang w:eastAsia="ru-RU"/>
        </w:rPr>
      </w:pPr>
    </w:p>
    <w:p w:rsidR="00FE244E" w:rsidRPr="00493E46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32"/>
          <w:lang w:eastAsia="ru-RU"/>
        </w:rPr>
      </w:pPr>
    </w:p>
    <w:p w:rsidR="00FE244E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Воспитатель : Банных Дарима Юрьевна</w:t>
      </w:r>
    </w:p>
    <w:p w:rsidR="00FE244E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FE244E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FE244E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FE244E" w:rsidRPr="00493E46" w:rsidRDefault="00FE244E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493E46" w:rsidRPr="00493E46" w:rsidRDefault="00493E46" w:rsidP="00FE244E">
      <w:pPr>
        <w:pBdr>
          <w:top w:val="single" w:sz="36" w:space="1" w:color="00B0F0"/>
          <w:left w:val="single" w:sz="36" w:space="4" w:color="00B0F0"/>
          <w:bottom w:val="single" w:sz="36" w:space="1" w:color="00B0F0"/>
          <w:right w:val="single" w:sz="36" w:space="4" w:color="00B0F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493E4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с.п.Ваховск, 2018 год</w:t>
      </w:r>
    </w:p>
    <w:p w:rsidR="00FE244E" w:rsidRDefault="00FE244E" w:rsidP="00493E46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493E46" w:rsidRDefault="00493E46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Hlk528265111"/>
      <w:r w:rsidRPr="00493E46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 xml:space="preserve">План работы по программе </w:t>
      </w:r>
    </w:p>
    <w:p w:rsidR="00493E46" w:rsidRDefault="00493E46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93E46">
        <w:rPr>
          <w:rFonts w:ascii="Times New Roman" w:hAnsi="Times New Roman" w:cs="Times New Roman"/>
          <w:b/>
          <w:color w:val="0070C0"/>
          <w:sz w:val="40"/>
          <w:szCs w:val="40"/>
        </w:rPr>
        <w:t>«Социокультурные Истоки»</w:t>
      </w:r>
    </w:p>
    <w:p w:rsidR="00493E46" w:rsidRPr="00493E46" w:rsidRDefault="00493E46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2018-2019год</w:t>
      </w:r>
    </w:p>
    <w:bookmarkEnd w:id="0"/>
    <w:p w:rsidR="00493E46" w:rsidRDefault="00493E46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</w:p>
    <w:p w:rsidR="002348DD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47567E">
        <w:rPr>
          <w:rFonts w:ascii="Times New Roman" w:hAnsi="Times New Roman" w:cs="Times New Roman"/>
          <w:sz w:val="28"/>
          <w:szCs w:val="28"/>
        </w:rPr>
        <w:t xml:space="preserve">В основу программы положена программа И.А. Кузьмина, А.В. Камкина </w:t>
      </w:r>
      <w:r w:rsidRPr="002348DD">
        <w:rPr>
          <w:rFonts w:ascii="Times New Roman" w:hAnsi="Times New Roman" w:cs="Times New Roman"/>
          <w:b/>
          <w:sz w:val="28"/>
          <w:szCs w:val="28"/>
        </w:rPr>
        <w:t>«Истоки»</w:t>
      </w:r>
      <w:r w:rsidRPr="0047567E">
        <w:rPr>
          <w:rFonts w:ascii="Times New Roman" w:hAnsi="Times New Roman" w:cs="Times New Roman"/>
          <w:sz w:val="28"/>
          <w:szCs w:val="28"/>
        </w:rPr>
        <w:t xml:space="preserve"> для дошкольного образования. 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47567E">
        <w:rPr>
          <w:rFonts w:ascii="Times New Roman" w:hAnsi="Times New Roman" w:cs="Times New Roman"/>
          <w:sz w:val="28"/>
          <w:szCs w:val="28"/>
        </w:rPr>
        <w:t xml:space="preserve">Методологической базой данной программы является </w:t>
      </w:r>
      <w:r w:rsidRPr="002348DD">
        <w:rPr>
          <w:rFonts w:ascii="Times New Roman" w:hAnsi="Times New Roman" w:cs="Times New Roman"/>
          <w:b/>
          <w:sz w:val="28"/>
          <w:szCs w:val="28"/>
        </w:rPr>
        <w:t>социокультурный системный подход к истокам</w:t>
      </w:r>
      <w:r w:rsidRPr="0047567E">
        <w:rPr>
          <w:rFonts w:ascii="Times New Roman" w:hAnsi="Times New Roman" w:cs="Times New Roman"/>
          <w:sz w:val="28"/>
          <w:szCs w:val="28"/>
        </w:rPr>
        <w:t xml:space="preserve"> в образовании профессора И.А. Кузьмина, </w:t>
      </w:r>
      <w:r w:rsidRPr="002348DD">
        <w:rPr>
          <w:rFonts w:ascii="Times New Roman" w:hAnsi="Times New Roman" w:cs="Times New Roman"/>
          <w:b/>
          <w:sz w:val="28"/>
          <w:szCs w:val="28"/>
        </w:rPr>
        <w:t>направленный на развитие духовно-нравственного стержня личности</w:t>
      </w:r>
      <w:r w:rsidRPr="0047567E">
        <w:rPr>
          <w:rFonts w:ascii="Times New Roman" w:hAnsi="Times New Roman" w:cs="Times New Roman"/>
          <w:sz w:val="28"/>
          <w:szCs w:val="28"/>
        </w:rPr>
        <w:t xml:space="preserve">, элементов управленческой культуры и эффективного общения. В рамках социокультурного системного подхода разработаны методики и педагогические технологии, устраняющие разрыв между обучением и воспитанием, обеспечивающие преемственность всех ступеней образования, создающие условия для гармоничного развития ребенка и преподавателя (воспитателя). </w:t>
      </w:r>
      <w:bookmarkStart w:id="1" w:name="_GoBack"/>
      <w:bookmarkEnd w:id="1"/>
    </w:p>
    <w:p w:rsidR="0047567E" w:rsidRPr="001733E3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7567E" w:rsidRPr="00153789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Книги для развития детей 3 - 4 лет: «Доброе слово»,</w:t>
      </w:r>
      <w:r w:rsidR="001733E3" w:rsidRPr="00153789">
        <w:rPr>
          <w:rFonts w:ascii="Times New Roman" w:hAnsi="Times New Roman" w:cs="Times New Roman"/>
          <w:b/>
          <w:sz w:val="28"/>
          <w:szCs w:val="28"/>
        </w:rPr>
        <w:t xml:space="preserve"> «Добрый мир», «Добрая книга». </w:t>
      </w:r>
    </w:p>
    <w:p w:rsidR="0047567E" w:rsidRPr="001733E3" w:rsidRDefault="00155922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 (</w:t>
      </w:r>
      <w:r w:rsidR="0047567E" w:rsidRPr="001733E3">
        <w:rPr>
          <w:rFonts w:ascii="Times New Roman" w:hAnsi="Times New Roman" w:cs="Times New Roman"/>
          <w:sz w:val="28"/>
          <w:szCs w:val="28"/>
        </w:rPr>
        <w:t xml:space="preserve">3 – 4 года) осуществляется первичное прочувствованное восприятие социокультурных категорий: Слово, Образ, Книга. </w:t>
      </w:r>
    </w:p>
    <w:p w:rsidR="0047567E" w:rsidRPr="00153789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Книги для развития детей 4 – 5 лет: «Дружная семья», «В добрый путь», «Доб</w:t>
      </w:r>
      <w:r w:rsidR="001733E3" w:rsidRPr="00153789">
        <w:rPr>
          <w:rFonts w:ascii="Times New Roman" w:hAnsi="Times New Roman" w:cs="Times New Roman"/>
          <w:b/>
          <w:sz w:val="28"/>
          <w:szCs w:val="28"/>
        </w:rPr>
        <w:t xml:space="preserve">рая забота», «Любимая сказка». </w:t>
      </w:r>
    </w:p>
    <w:p w:rsidR="0047567E" w:rsidRPr="001733E3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733E3">
        <w:rPr>
          <w:rFonts w:ascii="Times New Roman" w:hAnsi="Times New Roman" w:cs="Times New Roman"/>
          <w:sz w:val="28"/>
          <w:szCs w:val="28"/>
        </w:rPr>
        <w:t xml:space="preserve">Книги знакомят детей с истоками наиболее близкой ребенку социокультурной среды и деятельности в ней человека.  Подводят к пониманию ценностей труда, родного дома, родной природы.  Дают образцы единения людей в деле и празднике. Помогают освоить категории такие категории, как: Родной очаг, Родные просторы, Труд земной, Труд души, семейные ценности.  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4E" w:rsidRDefault="001733E3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520DA" w:rsidRPr="00153789" w:rsidRDefault="001733E3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МЛАДШЕЙ ГРУППЫ (3-4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733E3" w:rsidTr="007F4530">
        <w:tc>
          <w:tcPr>
            <w:tcW w:w="1980" w:type="dxa"/>
          </w:tcPr>
          <w:p w:rsid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65" w:type="dxa"/>
          </w:tcPr>
          <w:p w:rsid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занятия. </w:t>
            </w:r>
            <w:r w:rsidR="001733E3" w:rsidRPr="001733E3"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Любимое имя «Ласковое имя»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Доброе слово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«Доброе слово»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Ласковая песня «Колыбельная песня»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песня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«Рождественская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елочка»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Любимый образ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моя»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света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«Позови солнышко»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мир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«Добрый мир»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Добрая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>книга «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Добрая книга»  </w:t>
            </w:r>
          </w:p>
        </w:tc>
      </w:tr>
      <w:tr w:rsidR="001733E3" w:rsidTr="007F4530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Любимая книга </w:t>
            </w:r>
            <w:r w:rsidRPr="00153789">
              <w:rPr>
                <w:rFonts w:ascii="Times New Roman" w:hAnsi="Times New Roman" w:cs="Times New Roman"/>
                <w:sz w:val="28"/>
                <w:szCs w:val="28"/>
              </w:rPr>
              <w:t xml:space="preserve">«Моя любимая книга»  </w:t>
            </w:r>
          </w:p>
        </w:tc>
      </w:tr>
    </w:tbl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</w:p>
    <w:p w:rsidR="001733E3" w:rsidRPr="00153789" w:rsidRDefault="001733E3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33E3" w:rsidRPr="00153789" w:rsidRDefault="001733E3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89">
        <w:rPr>
          <w:rFonts w:ascii="Times New Roman" w:hAnsi="Times New Roman" w:cs="Times New Roman"/>
          <w:b/>
          <w:sz w:val="28"/>
          <w:szCs w:val="28"/>
        </w:rPr>
        <w:t>СРЕДНЕЙ ГРУППЫ (4-5 ЛЕТ)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</w:p>
    <w:p w:rsidR="001733E3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4756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1733E3" w:rsidTr="001733E3">
        <w:tc>
          <w:tcPr>
            <w:tcW w:w="1980" w:type="dxa"/>
          </w:tcPr>
          <w:p w:rsid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365" w:type="dxa"/>
          </w:tcPr>
          <w:p w:rsid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занятия. </w:t>
            </w:r>
            <w:r w:rsidR="001733E3" w:rsidRPr="001733E3">
              <w:rPr>
                <w:rFonts w:ascii="Times New Roman" w:hAnsi="Times New Roman" w:cs="Times New Roman"/>
                <w:sz w:val="28"/>
                <w:szCs w:val="28"/>
              </w:rPr>
              <w:t>Название занятия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Дружная семья «Дружная семья»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тепло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«Домашнее тепло»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Дороги добра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«Дороги добра»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лес «Сказочный лес»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Добрая забота «Добрая забота»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Праведный труд «Чему доброму научили вас взрослые?»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Любимая сказка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«Моя любимая сказка»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Благодарное слово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«Благодарное слово»  </w:t>
            </w:r>
          </w:p>
        </w:tc>
      </w:tr>
      <w:tr w:rsidR="001733E3" w:rsidTr="001733E3">
        <w:tc>
          <w:tcPr>
            <w:tcW w:w="1980" w:type="dxa"/>
          </w:tcPr>
          <w:p w:rsidR="001733E3" w:rsidRDefault="001733E3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65" w:type="dxa"/>
          </w:tcPr>
          <w:p w:rsidR="001733E3" w:rsidRPr="001733E3" w:rsidRDefault="00153789" w:rsidP="00FE244E">
            <w:pPr>
              <w:pBdr>
                <w:top w:val="single" w:sz="36" w:space="1" w:color="00B0F0"/>
                <w:left w:val="single" w:sz="36" w:space="1" w:color="00B0F0"/>
                <w:bottom w:val="single" w:sz="36" w:space="1" w:color="00B0F0"/>
                <w:right w:val="single" w:sz="36" w:space="1" w:color="00B0F0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Благодарное слово </w:t>
            </w:r>
            <w:r w:rsidRPr="0047567E">
              <w:rPr>
                <w:rFonts w:ascii="Times New Roman" w:hAnsi="Times New Roman" w:cs="Times New Roman"/>
                <w:sz w:val="28"/>
                <w:szCs w:val="28"/>
              </w:rPr>
              <w:t xml:space="preserve">«Благодарное слово»  </w:t>
            </w:r>
          </w:p>
        </w:tc>
      </w:tr>
    </w:tbl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</w:p>
    <w:p w:rsidR="00FE244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A">
        <w:rPr>
          <w:rFonts w:ascii="Times New Roman" w:hAnsi="Times New Roman" w:cs="Times New Roman"/>
          <w:b/>
          <w:sz w:val="28"/>
          <w:szCs w:val="28"/>
        </w:rPr>
        <w:t xml:space="preserve">Группы ценностей, составляющих предметное содержание  </w:t>
      </w:r>
    </w:p>
    <w:p w:rsidR="0047567E" w:rsidRPr="00C520DA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0DA">
        <w:rPr>
          <w:rFonts w:ascii="Times New Roman" w:hAnsi="Times New Roman" w:cs="Times New Roman"/>
          <w:b/>
          <w:sz w:val="28"/>
          <w:szCs w:val="28"/>
        </w:rPr>
        <w:t>«Истоков» в дошкольном образовании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C520DA">
        <w:rPr>
          <w:rFonts w:ascii="Times New Roman" w:hAnsi="Times New Roman" w:cs="Times New Roman"/>
          <w:b/>
          <w:sz w:val="28"/>
          <w:szCs w:val="28"/>
        </w:rPr>
        <w:t>Ценности родной культуры</w:t>
      </w:r>
      <w:r w:rsidRPr="0047567E">
        <w:rPr>
          <w:rFonts w:ascii="Times New Roman" w:hAnsi="Times New Roman" w:cs="Times New Roman"/>
          <w:sz w:val="28"/>
          <w:szCs w:val="28"/>
        </w:rPr>
        <w:t xml:space="preserve">: мудрые пословицы и умные загадки, хороводные игры, песенки и потешки, торжественные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игрушка. </w:t>
      </w:r>
    </w:p>
    <w:p w:rsidR="0047567E" w:rsidRPr="0047567E" w:rsidRDefault="00FE244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Ценности внутреннего мира </w:t>
      </w:r>
      <w:r w:rsidR="0047567E" w:rsidRPr="00C520DA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47567E" w:rsidRPr="0047567E">
        <w:rPr>
          <w:rFonts w:ascii="Times New Roman" w:hAnsi="Times New Roman" w:cs="Times New Roman"/>
          <w:sz w:val="28"/>
          <w:szCs w:val="28"/>
        </w:rPr>
        <w:t xml:space="preserve">: Вера, Надежда, Любовь, Мудрость. 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C520DA">
        <w:rPr>
          <w:rFonts w:ascii="Times New Roman" w:hAnsi="Times New Roman" w:cs="Times New Roman"/>
          <w:b/>
          <w:sz w:val="28"/>
          <w:szCs w:val="28"/>
        </w:rPr>
        <w:t>Ценности деятельности человека</w:t>
      </w:r>
      <w:r w:rsidRPr="0047567E">
        <w:rPr>
          <w:rFonts w:ascii="Times New Roman" w:hAnsi="Times New Roman" w:cs="Times New Roman"/>
          <w:sz w:val="28"/>
          <w:szCs w:val="28"/>
        </w:rPr>
        <w:t xml:space="preserve">: праведный труд на земле, верное служение людям и отечеству, добрых рук мастерство, таланты человека. 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47567E">
        <w:rPr>
          <w:rFonts w:ascii="Times New Roman" w:hAnsi="Times New Roman" w:cs="Times New Roman"/>
          <w:sz w:val="28"/>
          <w:szCs w:val="28"/>
        </w:rPr>
        <w:t xml:space="preserve">Нравственные ценности: способность к различению добра и зла, послушание, почитание родителей, забота о ближнем, терпение, доброта, сострадание. </w:t>
      </w:r>
    </w:p>
    <w:p w:rsidR="0047567E" w:rsidRPr="0047567E" w:rsidRDefault="0047567E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  <w:sz w:val="28"/>
          <w:szCs w:val="28"/>
        </w:rPr>
      </w:pPr>
      <w:r w:rsidRPr="0047567E">
        <w:rPr>
          <w:rFonts w:ascii="Times New Roman" w:hAnsi="Times New Roman" w:cs="Times New Roman"/>
          <w:sz w:val="28"/>
          <w:szCs w:val="28"/>
        </w:rPr>
        <w:t xml:space="preserve">Ценности внешнего мира, составляющие природно- культурное пространство России: священные смыслы природы: родные просторы (поля и нивы), сказочный </w:t>
      </w:r>
      <w:r w:rsidR="00FE244E" w:rsidRPr="0047567E">
        <w:rPr>
          <w:rFonts w:ascii="Times New Roman" w:hAnsi="Times New Roman" w:cs="Times New Roman"/>
          <w:sz w:val="28"/>
          <w:szCs w:val="28"/>
        </w:rPr>
        <w:t>лес, «братья</w:t>
      </w:r>
      <w:r w:rsidRPr="0047567E">
        <w:rPr>
          <w:rFonts w:ascii="Times New Roman" w:hAnsi="Times New Roman" w:cs="Times New Roman"/>
          <w:sz w:val="28"/>
          <w:szCs w:val="28"/>
        </w:rPr>
        <w:t xml:space="preserve"> наши меньшие», горы и реки, моря – океаны, деревни и города.</w:t>
      </w:r>
    </w:p>
    <w:p w:rsidR="005D2ED5" w:rsidRPr="0047567E" w:rsidRDefault="005D2ED5" w:rsidP="00FE244E">
      <w:pPr>
        <w:pBdr>
          <w:top w:val="single" w:sz="36" w:space="1" w:color="00B0F0"/>
          <w:left w:val="single" w:sz="36" w:space="1" w:color="00B0F0"/>
          <w:bottom w:val="single" w:sz="36" w:space="1" w:color="00B0F0"/>
          <w:right w:val="single" w:sz="36" w:space="1" w:color="00B0F0"/>
        </w:pBdr>
        <w:rPr>
          <w:rFonts w:ascii="Times New Roman" w:hAnsi="Times New Roman" w:cs="Times New Roman"/>
        </w:rPr>
      </w:pPr>
    </w:p>
    <w:sectPr w:rsidR="005D2ED5" w:rsidRPr="0047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2"/>
    <w:rsid w:val="000E0612"/>
    <w:rsid w:val="00153789"/>
    <w:rsid w:val="00155922"/>
    <w:rsid w:val="001733E3"/>
    <w:rsid w:val="002073A9"/>
    <w:rsid w:val="002348DD"/>
    <w:rsid w:val="0047567E"/>
    <w:rsid w:val="00493E46"/>
    <w:rsid w:val="005D2ED5"/>
    <w:rsid w:val="00C520DA"/>
    <w:rsid w:val="00E12221"/>
    <w:rsid w:val="00E3358A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ED12"/>
  <w15:chartTrackingRefBased/>
  <w15:docId w15:val="{0E8542CE-2428-4BE5-AE8F-2530CA0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A432-964F-4CFD-A23D-4ED270C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3</cp:revision>
  <dcterms:created xsi:type="dcterms:W3CDTF">2018-10-24T17:50:00Z</dcterms:created>
  <dcterms:modified xsi:type="dcterms:W3CDTF">2018-10-25T16:30:00Z</dcterms:modified>
</cp:coreProperties>
</file>